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6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Перечня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2026 году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9"/>
        <w:jc w:val="both"/>
        <w:spacing w:after="0" w:line="276" w:lineRule="auto"/>
      </w:pPr>
      <w:r>
        <w:rPr>
          <w:rFonts w:ascii="Times New Roman" w:hAnsi="Times New Roman"/>
          <w:sz w:val="28"/>
          <w:szCs w:val="28"/>
        </w:rPr>
        <w:t xml:space="preserve">В целях реализации </w:t>
      </w:r>
      <w:r>
        <w:rPr>
          <w:rFonts w:ascii="Times New Roman" w:hAnsi="Times New Roman"/>
          <w:sz w:val="28"/>
          <w:szCs w:val="28"/>
        </w:rPr>
        <w:t xml:space="preserve">постановления правительства Еврейской автономной области </w:t>
      </w:r>
      <w:r>
        <w:rPr>
          <w:rFonts w:ascii="Times New Roman" w:hAnsi="Times New Roman"/>
          <w:sz w:val="28"/>
          <w:szCs w:val="28"/>
        </w:rPr>
        <w:t xml:space="preserve">от 17.01.2020 № 10-пп «Об утверждении Порядка предоставления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расходования единовременной компенсационной выплаты учителям,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прибывшим (переехавшим) на работу в сельские населенные пункты, либо </w:t>
      </w:r>
      <w:r>
        <w:rPr>
          <w:rFonts w:ascii="Times New Roman" w:hAnsi="Times New Roman"/>
          <w:sz w:val="28"/>
          <w:szCs w:val="28"/>
        </w:rPr>
        <w:t xml:space="preserve">рабочие поселки, либо поселки городского типа, либо города с населением до </w:t>
      </w:r>
      <w:r>
        <w:rPr>
          <w:rFonts w:ascii="Times New Roman" w:hAnsi="Times New Roman"/>
          <w:sz w:val="28"/>
          <w:szCs w:val="28"/>
        </w:rPr>
        <w:t xml:space="preserve">50 тыс. человек, возврата единовременной компенсационной выплаты»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96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Утвердить прилагаемый Перечень вакантных должностей учителей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общеобразовательных организациях,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2026 году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Контроль за исполнением настоящего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6"/>
        <w:ind w:left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ачальник департамента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spacing w:after="0" w:line="360" w:lineRule="auto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 xml:space="preserve">Приказом департамента образования</w:t>
        <w:br w:type="textWrapping" w:clear="all"/>
        <w:t xml:space="preserve">Еврейской автономной области</w:t>
        <w:br w:type="textWrapping" w:clear="all"/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 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ind w:left="5387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6"/>
        <w:ind w:left="538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</w:t>
        <w:br w:type="textWrapping" w:clear="all"/>
        <w:t xml:space="preserve">вакантных должностей учителей</w:t>
        <w:br w:type="textWrapping" w:clear="all"/>
        <w:t xml:space="preserve">в общеобразовательных организациях, </w:t>
        <w:br w:type="textWrapping" w:clear="all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испытывающих проблемы (дефицит) кадрового обеспечения образовательной деятельности 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до 50 тысяч человек Еврейской автономной области, в 2026 году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5244"/>
        <w:gridCol w:w="2126"/>
        <w:gridCol w:w="1844"/>
      </w:tblGrid>
      <w:tr>
        <w:tblPrEx/>
        <w:trPr/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общеобразовательной организации (адрес)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</w:pPr>
            <w:r>
              <w:rPr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  <w:r/>
          </w:p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вакантной должности учителя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учебных часов (нагрузка)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4"/>
              <w:jc w:val="center"/>
              <w:spacing w:after="0" w:afterAutospacing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образовательная школа села Бирофельд»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679520, Еврейской автономной области, Биробиджанский район, с. Бирофельд, ул. Центральная, 47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birofeld@mail.ru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ч.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«Средняя образовательная школа имени И.А. Пришкольника»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679511, Еврейской автономной области, Биробиджанский район, с. Валдгейм, ул. Центральная, 28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prishkol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post.eao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образовательная школа села Дубового»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679515, Еврейской автономной области, Биробиджанский район, с. Дубовое, </w:t>
              <w:br/>
              <w:t xml:space="preserve">ул. 40 лет Победы, 12/2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dubovoe_shcool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post.eao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физической культуры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села Амурзет» Октябрьского муниципального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679230,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Еврейской автономной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Октябрьский район, с. Амурзет, </w:t>
              <w:br/>
              <w:t xml:space="preserve">ул. Калинина, 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 xml:space="preserve">amurschokt@post.eao.ru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химии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села Амурзет» Октябрьского муниципального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679230,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Еврейской автономной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Октябрьский район, с. Амурзет, </w:t>
              <w:br/>
              <w:t xml:space="preserve">ул. Калинина, 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 xml:space="preserve">amurschokt@post.eao.ru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Смидович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 w:afterAutospacing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679150,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Смидовичский район, п. Смидович, </w:t>
              <w:br/>
              <w:t xml:space="preserve">ул. Кирова, 14</w:t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olyaabd@bk.ru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919"/>
              <w:jc w:val="center"/>
              <w:spacing w:after="0"/>
            </w:pPr>
            <w:r>
              <w:t xml:space="preserve">25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Даниловка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 w:afterAutospacing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679174,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Смидовичский район, с. Даниловка, </w:t>
              <w:br/>
              <w:t xml:space="preserve">ул. Садовая, 38</w:t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sosh4_smid@post.eao.ru</w:t>
            </w:r>
            <w:r/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9"/>
              <w:jc w:val="center"/>
              <w:spacing w:after="0"/>
            </w:pPr>
            <w: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№18 п.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Приамурский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679180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Смидовичский район, п. Приамурский </w:t>
              <w:br/>
              <w:t xml:space="preserve">ул. Вокзальная, 25</w:t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innochka.semenova1975@mail.ru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химии и биологии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919"/>
              <w:jc w:val="center"/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21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838"/>
        </w:trPr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среднего общего образования «Школа № 2 г. Облучье»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679102,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Облученский район, г. Облучье,</w:t>
              <w:br/>
              <w:t xml:space="preserve"> 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Районная,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69 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hyperlink r:id="rId15" w:tooltip="http://school2-obl.ru/%d1%81%d0%b2%d0%b5%d0%b4%d0%b5%d0%bd%d0%b8%d1%8f-%d0%be%d0%b1-%d0%be%d0%b1%d1%80%d0%b0%d0%b7%d0%be%d0%b2%d0%b0%d1%82%d0%b5%d0%bb%d1%8c%d0%bd%d0%be%d0%b9-%d0%be%d1%80%d0%b3%d0%b0%d0%bd%d0%b8%d0%b7/%d0%be%d1%81%d0%bd%d0%be%d0%b2%d0%bd%d1%8b%d0%b5-%d1%81%d0%b2%d0%b4%d0%b5%d0%bd%d0%b8%d1%8f/obluch_rn@eao.ru" w:history="1">
              <w:r>
                <w:rPr>
                  <w:rStyle w:val="915"/>
                  <w:rFonts w:ascii="Times New Roman" w:hAnsi="Times New Roman" w:eastAsia="Times New Roman" w:cs="Times New Roman"/>
                  <w:b w:val="0"/>
                  <w:bCs w:val="0"/>
                  <w:i w:val="0"/>
                  <w:iCs w:val="0"/>
                  <w:color w:val="000000" w:themeColor="text1"/>
                  <w:sz w:val="24"/>
                  <w:szCs w:val="24"/>
                  <w:highlight w:val="white"/>
                  <w:u w:val="none"/>
                </w:rPr>
                <w:t xml:space="preserve">obluch_rn@eao.ru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919"/>
              <w:jc w:val="center"/>
              <w:spacing w:after="0"/>
            </w:pPr>
            <w:r>
              <w:t xml:space="preserve">36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ч.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838"/>
        </w:trPr>
        <w:tc>
          <w:tcPr>
            <w:tcW w:w="533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 18 п. Теплоозерск»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679110,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Еврейская автономная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Облученский район, п. Теплоозерск, ул.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Бонивура,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</w:rPr>
            </w:r>
            <w:hyperlink r:id="rId16" w:tooltip="mailto:sch18tplzr@post.eao.ru" w:history="1">
              <w:r>
                <w:rPr>
                  <w:rStyle w:val="915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highlight w:val="white"/>
                  <w:u w:val="none"/>
                </w:rPr>
                <w:t xml:space="preserve">sch18tplzr@post.eao.ru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и биологии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96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96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first" r:id="rId11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jc w:val="right"/>
    </w:pPr>
    <w:r>
      <w:t xml:space="preserve">Цыганкова</w:t>
    </w:r>
    <w:r>
      <w:rPr>
        <w:rFonts w:ascii="Calibri" w:hAnsi="Calibri" w:eastAsia="Calibri" w:cs="Calibri"/>
        <w:sz w:val="20"/>
        <w:szCs w:val="20"/>
      </w:rPr>
      <w:t xml:space="preserve">/2026-1-ОБР(1)</w:t>
    </w:r>
    <w:r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jc w:val="right"/>
    </w:pPr>
    <w:r/>
    <w:r>
      <w:t xml:space="preserve">Цыганкова</w:t>
    </w:r>
    <w:r>
      <w:rPr>
        <w:rFonts w:ascii="Calibri" w:hAnsi="Calibri" w:eastAsia="Calibri" w:cs="Calibri"/>
        <w:sz w:val="20"/>
        <w:szCs w:val="20"/>
      </w:rPr>
      <w:t xml:space="preserve">/2026-1-ОБР(1)</w:t>
    </w:r>
    <w:r/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8">
    <w:name w:val="Heading 1"/>
    <w:basedOn w:val="896"/>
    <w:next w:val="896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contextualSpacing/>
      <w:ind w:left="720"/>
    </w:pPr>
  </w:style>
  <w:style w:type="paragraph" w:styleId="737">
    <w:name w:val="No Spacing"/>
    <w:uiPriority w:val="1"/>
    <w:qFormat/>
    <w:pPr>
      <w:spacing w:before="0" w:after="0" w:line="240" w:lineRule="auto"/>
    </w:pPr>
  </w:style>
  <w:style w:type="paragraph" w:styleId="738">
    <w:name w:val="Title"/>
    <w:basedOn w:val="896"/>
    <w:next w:val="896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>
    <w:name w:val="Title Char"/>
    <w:link w:val="738"/>
    <w:uiPriority w:val="10"/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link w:val="740"/>
    <w:uiPriority w:val="11"/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paragraph" w:styleId="746">
    <w:name w:val="Header"/>
    <w:basedOn w:val="896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Header Char"/>
    <w:link w:val="746"/>
    <w:uiPriority w:val="99"/>
  </w:style>
  <w:style w:type="paragraph" w:styleId="748">
    <w:name w:val="Footer"/>
    <w:basedOn w:val="896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Footer Char"/>
    <w:link w:val="748"/>
    <w:uiPriority w:val="99"/>
  </w:style>
  <w:style w:type="paragraph" w:styleId="750">
    <w:name w:val="Caption"/>
    <w:basedOn w:val="896"/>
    <w:next w:val="8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</w:style>
  <w:style w:type="table" w:styleId="75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next w:val="896"/>
    <w:link w:val="896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7">
    <w:name w:val="Заголовок 1"/>
    <w:basedOn w:val="896"/>
    <w:next w:val="896"/>
    <w:link w:val="902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8">
    <w:name w:val="Заголовок 2"/>
    <w:basedOn w:val="896"/>
    <w:next w:val="896"/>
    <w:link w:val="903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99">
    <w:name w:val="Основной шрифт абзаца"/>
    <w:next w:val="899"/>
    <w:link w:val="896"/>
    <w:uiPriority w:val="1"/>
    <w:semiHidden/>
    <w:unhideWhenUsed/>
  </w:style>
  <w:style w:type="table" w:styleId="900">
    <w:name w:val="Обычная таблица"/>
    <w:next w:val="900"/>
    <w:link w:val="896"/>
    <w:uiPriority w:val="99"/>
    <w:semiHidden/>
    <w:unhideWhenUsed/>
    <w:qFormat/>
    <w:tblPr/>
  </w:style>
  <w:style w:type="numbering" w:styleId="901">
    <w:name w:val="Нет списка"/>
    <w:next w:val="901"/>
    <w:link w:val="896"/>
    <w:uiPriority w:val="99"/>
    <w:semiHidden/>
    <w:unhideWhenUsed/>
  </w:style>
  <w:style w:type="character" w:styleId="902">
    <w:name w:val="Заголовок 1 Знак"/>
    <w:basedOn w:val="899"/>
    <w:next w:val="902"/>
    <w:link w:val="897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03">
    <w:name w:val="Заголовок 2 Знак"/>
    <w:basedOn w:val="899"/>
    <w:next w:val="903"/>
    <w:link w:val="898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04">
    <w:name w:val="Текст выноски"/>
    <w:basedOn w:val="896"/>
    <w:next w:val="904"/>
    <w:link w:val="90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5">
    <w:name w:val="Текст выноски Знак"/>
    <w:basedOn w:val="899"/>
    <w:next w:val="905"/>
    <w:link w:val="904"/>
    <w:uiPriority w:val="99"/>
    <w:semiHidden/>
    <w:rPr>
      <w:rFonts w:ascii="Tahoma" w:hAnsi="Tahoma" w:cs="Tahoma"/>
      <w:sz w:val="16"/>
      <w:szCs w:val="16"/>
    </w:rPr>
  </w:style>
  <w:style w:type="paragraph" w:styleId="906">
    <w:name w:val="Абзац списка"/>
    <w:basedOn w:val="896"/>
    <w:next w:val="906"/>
    <w:link w:val="896"/>
    <w:uiPriority w:val="34"/>
    <w:qFormat/>
    <w:pPr>
      <w:contextualSpacing/>
      <w:ind w:left="720"/>
    </w:pPr>
  </w:style>
  <w:style w:type="table" w:styleId="907">
    <w:name w:val="Сетка таблицы"/>
    <w:basedOn w:val="900"/>
    <w:next w:val="907"/>
    <w:link w:val="896"/>
    <w:uiPriority w:val="59"/>
    <w:pPr>
      <w:spacing w:after="0" w:line="240" w:lineRule="auto"/>
    </w:pPr>
    <w:tblPr/>
  </w:style>
  <w:style w:type="paragraph" w:styleId="908">
    <w:name w:val="Обычный (веб)"/>
    <w:basedOn w:val="896"/>
    <w:next w:val="908"/>
    <w:link w:val="896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09">
    <w:name w:val="Строгий"/>
    <w:basedOn w:val="899"/>
    <w:next w:val="909"/>
    <w:link w:val="896"/>
    <w:uiPriority w:val="22"/>
    <w:qFormat/>
    <w:rPr>
      <w:b/>
      <w:bCs/>
    </w:rPr>
  </w:style>
  <w:style w:type="paragraph" w:styleId="910">
    <w:name w:val="Верхний колонтитул"/>
    <w:basedOn w:val="896"/>
    <w:next w:val="910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>
    <w:name w:val="Верхний колонтитул Знак"/>
    <w:basedOn w:val="899"/>
    <w:next w:val="911"/>
    <w:link w:val="910"/>
    <w:uiPriority w:val="99"/>
    <w:rPr>
      <w:sz w:val="22"/>
      <w:szCs w:val="22"/>
    </w:rPr>
  </w:style>
  <w:style w:type="paragraph" w:styleId="912">
    <w:name w:val="Нижний колонтитул"/>
    <w:basedOn w:val="896"/>
    <w:next w:val="912"/>
    <w:link w:val="91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3">
    <w:name w:val="Нижний колонтитул Знак"/>
    <w:basedOn w:val="899"/>
    <w:next w:val="913"/>
    <w:link w:val="912"/>
    <w:uiPriority w:val="99"/>
    <w:semiHidden/>
    <w:rPr>
      <w:sz w:val="22"/>
      <w:szCs w:val="22"/>
    </w:rPr>
  </w:style>
  <w:style w:type="paragraph" w:styleId="914">
    <w:name w:val="ConsPlusNormal"/>
    <w:next w:val="914"/>
    <w:link w:val="896"/>
    <w:rPr>
      <w:rFonts w:ascii="Times New Roman" w:hAnsi="Times New Roman"/>
      <w:sz w:val="28"/>
      <w:szCs w:val="28"/>
      <w:lang w:val="ru-RU" w:eastAsia="ru-RU" w:bidi="ar-SA"/>
    </w:rPr>
  </w:style>
  <w:style w:type="character" w:styleId="915">
    <w:name w:val="Гиперссылка"/>
    <w:basedOn w:val="899"/>
    <w:next w:val="915"/>
    <w:link w:val="896"/>
    <w:uiPriority w:val="99"/>
    <w:semiHidden/>
    <w:unhideWhenUsed/>
    <w:rPr>
      <w:color w:val="0000ff"/>
      <w:u w:val="single"/>
    </w:rPr>
  </w:style>
  <w:style w:type="character" w:styleId="916" w:default="1">
    <w:name w:val="Default Paragraph Font"/>
    <w:uiPriority w:val="1"/>
    <w:semiHidden/>
    <w:unhideWhenUsed/>
  </w:style>
  <w:style w:type="numbering" w:styleId="917" w:default="1">
    <w:name w:val="No List"/>
    <w:uiPriority w:val="99"/>
    <w:semiHidden/>
    <w:unhideWhenUsed/>
  </w:style>
  <w:style w:type="table" w:styleId="918" w:default="1">
    <w:name w:val="Normal Table"/>
    <w:uiPriority w:val="99"/>
    <w:semiHidden/>
    <w:unhideWhenUsed/>
    <w:tblPr/>
  </w:style>
  <w:style w:type="paragraph" w:styleId="919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Relationship Id="rId15" Type="http://schemas.openxmlformats.org/officeDocument/2006/relationships/hyperlink" Target="http://school2-obl.ru/%d1%81%d0%b2%d0%b5%d0%b4%d0%b5%d0%bd%d0%b8%d1%8f-%d0%be%d0%b1-%d0%be%d0%b1%d1%80%d0%b0%d0%b7%d0%be%d0%b2%d0%b0%d1%82%d0%b5%d0%bb%d1%8c%d0%bd%d0%be%d0%b9-%d0%be%d1%80%d0%b3%d0%b0%d0%bd%d0%b8%d0%b7/%d0%be%d1%81%d0%bd%d0%be%d0%b2%d0%bd%d1%8b%d0%b5-%d1%81%d0%b2%d0%b4%d0%b5%d0%bd%d0%b8%d1%8f/obluch_rn@eao.ru" TargetMode="External"/><Relationship Id="rId16" Type="http://schemas.openxmlformats.org/officeDocument/2006/relationships/hyperlink" Target="mailto:sch18tplzr@post.e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811</cp:revision>
  <dcterms:created xsi:type="dcterms:W3CDTF">2013-11-06T08:13:00Z</dcterms:created>
  <dcterms:modified xsi:type="dcterms:W3CDTF">2026-01-14T00:15:24Z</dcterms:modified>
  <cp:version>786432</cp:version>
</cp:coreProperties>
</file>