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8"/>
        <w:jc w:val="center"/>
        <w:rPr>
          <w:sz w:val="16"/>
        </w:rPr>
      </w:pPr>
      <w:r>
        <w:rPr>
          <w:sz w:val="1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49pt;height:60.0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16"/>
        </w:rPr>
      </w:r>
      <w:r>
        <w:rPr>
          <w:sz w:val="16"/>
        </w:rPr>
      </w:r>
    </w:p>
    <w:p>
      <w:pPr>
        <w:pStyle w:val="924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924"/>
        <w:rPr>
          <w:sz w:val="28"/>
        </w:rPr>
      </w:pPr>
      <w:r>
        <w:rPr>
          <w:sz w:val="28"/>
        </w:rPr>
        <w:t xml:space="preserve">ДЕПАРТАМЕНТ</w:t>
      </w:r>
      <w:r>
        <w:rPr>
          <w:sz w:val="28"/>
        </w:rPr>
        <w:t xml:space="preserve"> ОБРАЗОВАНИЯ</w:t>
      </w:r>
      <w:r>
        <w:rPr>
          <w:sz w:val="28"/>
        </w:rPr>
      </w:r>
      <w:r>
        <w:rPr>
          <w:sz w:val="28"/>
        </w:rPr>
      </w:r>
    </w:p>
    <w:p>
      <w:pPr>
        <w:pStyle w:val="924"/>
        <w:rPr>
          <w:caps/>
          <w:sz w:val="28"/>
        </w:rPr>
      </w:pPr>
      <w:r>
        <w:rPr>
          <w:caps/>
          <w:sz w:val="28"/>
        </w:rPr>
        <w:t xml:space="preserve">Еврейской автономной области</w:t>
      </w:r>
      <w:r>
        <w:rPr>
          <w:caps/>
          <w:sz w:val="28"/>
        </w:rPr>
      </w:r>
      <w:r>
        <w:rPr>
          <w:caps/>
          <w:sz w:val="28"/>
        </w:rPr>
      </w:r>
    </w:p>
    <w:p>
      <w:pPr>
        <w:pStyle w:val="924"/>
        <w:rPr>
          <w:caps/>
          <w:sz w:val="16"/>
          <w:szCs w:val="16"/>
        </w:rPr>
      </w:pPr>
      <w:r>
        <w:rPr>
          <w:caps/>
          <w:sz w:val="16"/>
          <w:szCs w:val="16"/>
        </w:rPr>
      </w:r>
      <w:r>
        <w:rPr>
          <w:caps/>
          <w:sz w:val="16"/>
          <w:szCs w:val="16"/>
        </w:rPr>
      </w:r>
      <w:r>
        <w:rPr>
          <w:caps/>
          <w:sz w:val="16"/>
          <w:szCs w:val="16"/>
        </w:rPr>
      </w:r>
    </w:p>
    <w:p>
      <w:pPr>
        <w:pStyle w:val="909"/>
        <w:jc w:val="center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 xml:space="preserve">ПРИКАЗ</w:t>
      </w:r>
      <w:r>
        <w:rPr>
          <w:rFonts w:ascii="Times New Roman" w:hAnsi="Times New Roman" w:cs="Times New Roman"/>
          <w:bCs w:val="0"/>
          <w:sz w:val="28"/>
        </w:rPr>
      </w:r>
      <w:r>
        <w:rPr>
          <w:rFonts w:ascii="Times New Roman" w:hAnsi="Times New Roman" w:cs="Times New Roman"/>
          <w:bCs w:val="0"/>
          <w:sz w:val="28"/>
        </w:rPr>
      </w:r>
    </w:p>
    <w:p>
      <w:pPr>
        <w:pStyle w:val="908"/>
      </w:pPr>
      <w:r>
        <w:t xml:space="preserve"> </w:t>
      </w:r>
      <w:r/>
    </w:p>
    <w:p>
      <w:pPr>
        <w:pStyle w:val="908"/>
      </w:pPr>
      <w:r>
        <w:t xml:space="preserve">__________</w:t>
      </w:r>
      <w:r>
        <w:t xml:space="preserve">                                   </w:t>
      </w:r>
      <w:r>
        <w:t xml:space="preserve">            </w:t>
      </w:r>
      <w:r>
        <w:t xml:space="preserve">   </w:t>
      </w:r>
      <w:r>
        <w:t xml:space="preserve">   </w:t>
      </w:r>
      <w:r>
        <w:t xml:space="preserve">    </w:t>
      </w:r>
      <w:r>
        <w:t xml:space="preserve">   </w:t>
      </w:r>
      <w:r>
        <w:t xml:space="preserve"> </w:t>
      </w:r>
      <w:r>
        <w:t xml:space="preserve">                 </w:t>
      </w:r>
      <w:r>
        <w:t xml:space="preserve">           </w:t>
      </w:r>
      <w:r>
        <w:t xml:space="preserve">  </w:t>
      </w:r>
      <w:r>
        <w:t xml:space="preserve">        </w:t>
      </w:r>
      <w:r>
        <w:t xml:space="preserve">  </w:t>
      </w:r>
      <w:r>
        <w:t xml:space="preserve">№____</w:t>
      </w:r>
      <w:r/>
    </w:p>
    <w:p>
      <w:pPr>
        <w:pStyle w:val="908"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08"/>
        <w:jc w:val="center"/>
      </w:pPr>
      <w:r>
        <w:t xml:space="preserve">г. Биробиджан </w:t>
      </w:r>
      <w:r/>
    </w:p>
    <w:p>
      <w:pPr>
        <w:pStyle w:val="908"/>
        <w:jc w:val="both"/>
      </w:pPr>
      <w:r/>
      <w:r/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внесении изменения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 </w:t>
      </w:r>
      <w:hyperlink r:id="rId13" w:tooltip="https://docs.cntd.ru/document/906101296#64U0IK" w:history="1">
        <w:r>
          <w:rPr>
            <w:rStyle w:val="917"/>
            <w:rFonts w:ascii="Times New Roman" w:hAnsi="Times New Roman" w:eastAsia="Times New Roman" w:cs="Times New Roman"/>
            <w:b w:val="0"/>
            <w:bCs w:val="0"/>
            <w:color w:val="000000" w:themeColor="text1"/>
            <w:sz w:val="24"/>
            <w:highlight w:val="white"/>
            <w:u w:val="single"/>
          </w:rPr>
        </w:r>
        <w:r>
          <w:rPr>
            <w:rStyle w:val="917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highlight w:val="white"/>
            <w:u w:val="none"/>
          </w:rPr>
          <w:t xml:space="preserve">приказ департ</w:t>
        </w:r>
        <w:r>
          <w:rPr>
            <w:rStyle w:val="917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highlight w:val="white"/>
            <w:u w:val="none"/>
          </w:rPr>
          <w:t xml:space="preserve">амента образования Еврейской автономной области от </w:t>
        </w:r>
        <w:r>
          <w:rPr>
            <w:rStyle w:val="917"/>
            <w:rFonts w:ascii="Times New Roman" w:hAnsi="Times New Roman" w:eastAsia="Times New Roman" w:cs="Times New Roman"/>
            <w:b w:val="0"/>
            <w:bCs w:val="0"/>
            <w:color w:val="000000" w:themeColor="text1"/>
            <w:sz w:val="24"/>
            <w:highlight w:val="white"/>
            <w:u w:val="single"/>
          </w:rPr>
        </w:r>
      </w:hyperlink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от 13.04.2011 </w:t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№ 224 «О Порядке уведомления представителя нанимателя о фактах</w:t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 обращения в целях склонения государственных гражданских служащих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департамента образования Еврейской автономной области, за исключением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лиц, назначение на должность которых осуществляет губернатор Еврейской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автономной области, к совершению коррупционных правонарушений»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/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9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ПРИКАЗЫВАЮ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"/>
        </w:numPr>
        <w:ind w:left="0" w:firstLine="708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пункте 12 слова «непредставления сведений либо представления заведомо недостоверных или неполных сведений» заменить словами «непредставления сведений, представления заведомо неполных сведений, за исключением случаев, установленных федеральными законами,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либо представления заведомо недостоверных сведений».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numPr>
          <w:ilvl w:val="0"/>
          <w:numId w:val="1"/>
        </w:numPr>
        <w:ind w:left="0" w:firstLine="708"/>
        <w:jc w:val="both"/>
        <w:spacing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Контроль за исполнением приказа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оставляю за собой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left="360" w:right="-365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360" w:right="-365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left="360" w:right="-365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И.о.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начальника департамента                                                               А.Я. Бялик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egoe UI">
    <w:panose1 w:val="020B0502040204020203"/>
  </w:font>
  <w:font w:name="Liberation Serif">
    <w:panose1 w:val="02020603050405020304"/>
  </w:font>
  <w:font w:name="Times New Roman">
    <w:panose1 w:val="02020603050405020304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rPr>
        <w:sz w:val="24"/>
        <w:szCs w:val="24"/>
      </w:rPr>
    </w:pPr>
    <w:r>
      <w:rPr>
        <w:sz w:val="24"/>
        <w:szCs w:val="24"/>
      </w:rPr>
      <w:t xml:space="preserve">Шмурыгина Н.В.</w:t>
    </w: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92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right"/>
    </w:pPr>
    <w:r>
      <w:t xml:space="preserve">ПРОЕКТ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7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1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462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76" w:hanging="2160"/>
      </w:pPr>
    </w:lvl>
  </w:abstractNum>
  <w:abstractNum w:abstractNumId="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00" w:hanging="600"/>
      </w:pPr>
    </w:lvl>
    <w:lvl w:ilvl="1">
      <w:start w:val="1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7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1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462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76" w:hanging="216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44" w:hanging="180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0">
    <w:name w:val="Heading 1"/>
    <w:basedOn w:val="908"/>
    <w:next w:val="908"/>
    <w:link w:val="73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1">
    <w:name w:val="Heading 1 Char"/>
    <w:link w:val="730"/>
    <w:uiPriority w:val="9"/>
    <w:rPr>
      <w:rFonts w:ascii="Arial" w:hAnsi="Arial" w:eastAsia="Arial" w:cs="Arial"/>
      <w:sz w:val="40"/>
      <w:szCs w:val="40"/>
    </w:rPr>
  </w:style>
  <w:style w:type="paragraph" w:styleId="732">
    <w:name w:val="Heading 2"/>
    <w:basedOn w:val="908"/>
    <w:next w:val="908"/>
    <w:link w:val="73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3">
    <w:name w:val="Heading 2 Char"/>
    <w:link w:val="732"/>
    <w:uiPriority w:val="9"/>
    <w:rPr>
      <w:rFonts w:ascii="Arial" w:hAnsi="Arial" w:eastAsia="Arial" w:cs="Arial"/>
      <w:sz w:val="34"/>
    </w:rPr>
  </w:style>
  <w:style w:type="paragraph" w:styleId="734">
    <w:name w:val="Heading 3"/>
    <w:basedOn w:val="908"/>
    <w:next w:val="908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5">
    <w:name w:val="Heading 3 Char"/>
    <w:link w:val="734"/>
    <w:uiPriority w:val="9"/>
    <w:rPr>
      <w:rFonts w:ascii="Arial" w:hAnsi="Arial" w:eastAsia="Arial" w:cs="Arial"/>
      <w:sz w:val="30"/>
      <w:szCs w:val="30"/>
    </w:rPr>
  </w:style>
  <w:style w:type="paragraph" w:styleId="736">
    <w:name w:val="Heading 4"/>
    <w:basedOn w:val="908"/>
    <w:next w:val="908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>
    <w:name w:val="Heading 4 Char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908"/>
    <w:next w:val="908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9">
    <w:name w:val="Heading 5 Char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908"/>
    <w:next w:val="908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1">
    <w:name w:val="Heading 6 Char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908"/>
    <w:next w:val="908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7 Char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908"/>
    <w:next w:val="908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5">
    <w:name w:val="Heading 8 Char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908"/>
    <w:next w:val="908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Heading 9 Char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908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before="0" w:after="0" w:line="240" w:lineRule="auto"/>
    </w:pPr>
  </w:style>
  <w:style w:type="paragraph" w:styleId="750">
    <w:name w:val="Title"/>
    <w:basedOn w:val="908"/>
    <w:next w:val="908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>
    <w:name w:val="Title Char"/>
    <w:link w:val="750"/>
    <w:uiPriority w:val="10"/>
    <w:rPr>
      <w:sz w:val="48"/>
      <w:szCs w:val="48"/>
    </w:rPr>
  </w:style>
  <w:style w:type="paragraph" w:styleId="752">
    <w:name w:val="Subtitle"/>
    <w:basedOn w:val="908"/>
    <w:next w:val="908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>
    <w:name w:val="Subtitle Char"/>
    <w:link w:val="752"/>
    <w:uiPriority w:val="11"/>
    <w:rPr>
      <w:sz w:val="24"/>
      <w:szCs w:val="24"/>
    </w:rPr>
  </w:style>
  <w:style w:type="paragraph" w:styleId="754">
    <w:name w:val="Quote"/>
    <w:basedOn w:val="908"/>
    <w:next w:val="908"/>
    <w:link w:val="755"/>
    <w:uiPriority w:val="29"/>
    <w:qFormat/>
    <w:pPr>
      <w:ind w:left="720" w:right="720"/>
    </w:pPr>
    <w:rPr>
      <w:i/>
    </w:rPr>
  </w:style>
  <w:style w:type="character" w:styleId="755">
    <w:name w:val="Quote Char"/>
    <w:link w:val="754"/>
    <w:uiPriority w:val="29"/>
    <w:rPr>
      <w:i/>
    </w:rPr>
  </w:style>
  <w:style w:type="paragraph" w:styleId="756">
    <w:name w:val="Intense Quote"/>
    <w:basedOn w:val="908"/>
    <w:next w:val="908"/>
    <w:link w:val="75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>
    <w:name w:val="Intense Quote Char"/>
    <w:link w:val="756"/>
    <w:uiPriority w:val="30"/>
    <w:rPr>
      <w:i/>
    </w:rPr>
  </w:style>
  <w:style w:type="paragraph" w:styleId="758">
    <w:name w:val="Header"/>
    <w:basedOn w:val="908"/>
    <w:link w:val="75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9">
    <w:name w:val="Header Char"/>
    <w:link w:val="758"/>
    <w:uiPriority w:val="99"/>
  </w:style>
  <w:style w:type="paragraph" w:styleId="760">
    <w:name w:val="Footer"/>
    <w:basedOn w:val="908"/>
    <w:link w:val="7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1">
    <w:name w:val="Footer Char"/>
    <w:link w:val="760"/>
    <w:uiPriority w:val="99"/>
  </w:style>
  <w:style w:type="paragraph" w:styleId="762">
    <w:name w:val="Caption"/>
    <w:basedOn w:val="908"/>
    <w:next w:val="9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3">
    <w:name w:val="Caption Char"/>
    <w:basedOn w:val="762"/>
    <w:link w:val="760"/>
    <w:uiPriority w:val="99"/>
  </w:style>
  <w:style w:type="table" w:styleId="76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0">
    <w:name w:val="Hyperlink"/>
    <w:uiPriority w:val="99"/>
    <w:unhideWhenUsed/>
    <w:rPr>
      <w:color w:val="0000ff" w:themeColor="hyperlink"/>
      <w:u w:val="single"/>
    </w:rPr>
  </w:style>
  <w:style w:type="paragraph" w:styleId="891">
    <w:name w:val="footnote text"/>
    <w:basedOn w:val="908"/>
    <w:link w:val="892"/>
    <w:uiPriority w:val="99"/>
    <w:semiHidden/>
    <w:unhideWhenUsed/>
    <w:pPr>
      <w:spacing w:after="40" w:line="240" w:lineRule="auto"/>
    </w:pPr>
    <w:rPr>
      <w:sz w:val="18"/>
    </w:rPr>
  </w:style>
  <w:style w:type="character" w:styleId="892">
    <w:name w:val="Footnote Text Char"/>
    <w:link w:val="891"/>
    <w:uiPriority w:val="99"/>
    <w:rPr>
      <w:sz w:val="18"/>
    </w:rPr>
  </w:style>
  <w:style w:type="character" w:styleId="893">
    <w:name w:val="footnote reference"/>
    <w:uiPriority w:val="99"/>
    <w:unhideWhenUsed/>
    <w:rPr>
      <w:vertAlign w:val="superscript"/>
    </w:rPr>
  </w:style>
  <w:style w:type="paragraph" w:styleId="894">
    <w:name w:val="endnote text"/>
    <w:basedOn w:val="908"/>
    <w:link w:val="895"/>
    <w:uiPriority w:val="99"/>
    <w:semiHidden/>
    <w:unhideWhenUsed/>
    <w:pPr>
      <w:spacing w:after="0" w:line="240" w:lineRule="auto"/>
    </w:pPr>
    <w:rPr>
      <w:sz w:val="20"/>
    </w:rPr>
  </w:style>
  <w:style w:type="character" w:styleId="895">
    <w:name w:val="Endnote Text Char"/>
    <w:link w:val="894"/>
    <w:uiPriority w:val="99"/>
    <w:rPr>
      <w:sz w:val="20"/>
    </w:rPr>
  </w:style>
  <w:style w:type="character" w:styleId="896">
    <w:name w:val="endnote reference"/>
    <w:uiPriority w:val="99"/>
    <w:semiHidden/>
    <w:unhideWhenUsed/>
    <w:rPr>
      <w:vertAlign w:val="superscript"/>
    </w:rPr>
  </w:style>
  <w:style w:type="paragraph" w:styleId="897">
    <w:name w:val="toc 1"/>
    <w:basedOn w:val="908"/>
    <w:next w:val="908"/>
    <w:uiPriority w:val="39"/>
    <w:unhideWhenUsed/>
    <w:pPr>
      <w:ind w:left="0" w:right="0" w:firstLine="0"/>
      <w:spacing w:after="57"/>
    </w:pPr>
  </w:style>
  <w:style w:type="paragraph" w:styleId="898">
    <w:name w:val="toc 2"/>
    <w:basedOn w:val="908"/>
    <w:next w:val="908"/>
    <w:uiPriority w:val="39"/>
    <w:unhideWhenUsed/>
    <w:pPr>
      <w:ind w:left="283" w:right="0" w:firstLine="0"/>
      <w:spacing w:after="57"/>
    </w:pPr>
  </w:style>
  <w:style w:type="paragraph" w:styleId="899">
    <w:name w:val="toc 3"/>
    <w:basedOn w:val="908"/>
    <w:next w:val="908"/>
    <w:uiPriority w:val="39"/>
    <w:unhideWhenUsed/>
    <w:pPr>
      <w:ind w:left="567" w:right="0" w:firstLine="0"/>
      <w:spacing w:after="57"/>
    </w:pPr>
  </w:style>
  <w:style w:type="paragraph" w:styleId="900">
    <w:name w:val="toc 4"/>
    <w:basedOn w:val="908"/>
    <w:next w:val="908"/>
    <w:uiPriority w:val="39"/>
    <w:unhideWhenUsed/>
    <w:pPr>
      <w:ind w:left="850" w:right="0" w:firstLine="0"/>
      <w:spacing w:after="57"/>
    </w:pPr>
  </w:style>
  <w:style w:type="paragraph" w:styleId="901">
    <w:name w:val="toc 5"/>
    <w:basedOn w:val="908"/>
    <w:next w:val="908"/>
    <w:uiPriority w:val="39"/>
    <w:unhideWhenUsed/>
    <w:pPr>
      <w:ind w:left="1134" w:right="0" w:firstLine="0"/>
      <w:spacing w:after="57"/>
    </w:pPr>
  </w:style>
  <w:style w:type="paragraph" w:styleId="902">
    <w:name w:val="toc 6"/>
    <w:basedOn w:val="908"/>
    <w:next w:val="908"/>
    <w:uiPriority w:val="39"/>
    <w:unhideWhenUsed/>
    <w:pPr>
      <w:ind w:left="1417" w:right="0" w:firstLine="0"/>
      <w:spacing w:after="57"/>
    </w:pPr>
  </w:style>
  <w:style w:type="paragraph" w:styleId="903">
    <w:name w:val="toc 7"/>
    <w:basedOn w:val="908"/>
    <w:next w:val="908"/>
    <w:uiPriority w:val="39"/>
    <w:unhideWhenUsed/>
    <w:pPr>
      <w:ind w:left="1701" w:right="0" w:firstLine="0"/>
      <w:spacing w:after="57"/>
    </w:pPr>
  </w:style>
  <w:style w:type="paragraph" w:styleId="904">
    <w:name w:val="toc 8"/>
    <w:basedOn w:val="908"/>
    <w:next w:val="908"/>
    <w:uiPriority w:val="39"/>
    <w:unhideWhenUsed/>
    <w:pPr>
      <w:ind w:left="1984" w:right="0" w:firstLine="0"/>
      <w:spacing w:after="57"/>
    </w:pPr>
  </w:style>
  <w:style w:type="paragraph" w:styleId="905">
    <w:name w:val="toc 9"/>
    <w:basedOn w:val="908"/>
    <w:next w:val="908"/>
    <w:uiPriority w:val="39"/>
    <w:unhideWhenUsed/>
    <w:pPr>
      <w:ind w:left="2268" w:right="0" w:firstLine="0"/>
      <w:spacing w:after="57"/>
    </w:pPr>
  </w:style>
  <w:style w:type="paragraph" w:styleId="906">
    <w:name w:val="TOC Heading"/>
    <w:uiPriority w:val="39"/>
    <w:unhideWhenUsed/>
  </w:style>
  <w:style w:type="paragraph" w:styleId="907">
    <w:name w:val="table of figures"/>
    <w:basedOn w:val="908"/>
    <w:next w:val="908"/>
    <w:uiPriority w:val="99"/>
    <w:unhideWhenUsed/>
    <w:pPr>
      <w:spacing w:after="0" w:afterAutospacing="0"/>
    </w:pPr>
  </w:style>
  <w:style w:type="paragraph" w:styleId="908" w:default="1">
    <w:name w:val="Normal"/>
    <w:next w:val="908"/>
    <w:link w:val="908"/>
    <w:qFormat/>
    <w:rPr>
      <w:sz w:val="28"/>
      <w:szCs w:val="28"/>
      <w:lang w:val="ru-RU" w:eastAsia="ru-RU" w:bidi="ar-SA"/>
    </w:rPr>
  </w:style>
  <w:style w:type="paragraph" w:styleId="909">
    <w:name w:val="Заголовок 1"/>
    <w:basedOn w:val="908"/>
    <w:next w:val="908"/>
    <w:link w:val="908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910">
    <w:name w:val="Заголовок 2"/>
    <w:basedOn w:val="908"/>
    <w:next w:val="908"/>
    <w:link w:val="908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11">
    <w:name w:val="Заголовок 4"/>
    <w:basedOn w:val="908"/>
    <w:next w:val="908"/>
    <w:link w:val="908"/>
    <w:qFormat/>
    <w:pPr>
      <w:ind w:left="180"/>
      <w:jc w:val="center"/>
      <w:keepNext/>
      <w:outlineLvl w:val="3"/>
    </w:pPr>
    <w:rPr>
      <w:rFonts w:eastAsia="Arial Unicode MS"/>
      <w:sz w:val="28"/>
    </w:rPr>
  </w:style>
  <w:style w:type="character" w:styleId="912">
    <w:name w:val="Основной шрифт абзаца"/>
    <w:next w:val="912"/>
    <w:link w:val="908"/>
    <w:semiHidden/>
  </w:style>
  <w:style w:type="table" w:styleId="913">
    <w:name w:val="Обычная таблица"/>
    <w:next w:val="913"/>
    <w:link w:val="908"/>
    <w:semiHidden/>
    <w:tblPr/>
  </w:style>
  <w:style w:type="numbering" w:styleId="914">
    <w:name w:val="Нет списка"/>
    <w:next w:val="914"/>
    <w:link w:val="908"/>
    <w:semiHidden/>
  </w:style>
  <w:style w:type="paragraph" w:styleId="915">
    <w:name w:val="Текст выноски"/>
    <w:basedOn w:val="908"/>
    <w:next w:val="915"/>
    <w:link w:val="908"/>
    <w:semiHidden/>
    <w:rPr>
      <w:rFonts w:ascii="Tahoma" w:hAnsi="Tahoma" w:cs="Tahoma"/>
      <w:sz w:val="16"/>
      <w:szCs w:val="16"/>
    </w:rPr>
  </w:style>
  <w:style w:type="table" w:styleId="916">
    <w:name w:val="Сетка таблицы"/>
    <w:basedOn w:val="913"/>
    <w:next w:val="916"/>
    <w:link w:val="908"/>
    <w:tblPr/>
  </w:style>
  <w:style w:type="character" w:styleId="917">
    <w:name w:val="Гиперссылка"/>
    <w:next w:val="917"/>
    <w:link w:val="908"/>
    <w:semiHidden/>
    <w:unhideWhenUsed/>
    <w:rPr>
      <w:color w:val="0000ff"/>
      <w:u w:val="single"/>
    </w:rPr>
  </w:style>
  <w:style w:type="paragraph" w:styleId="918">
    <w:name w:val="Содержимое таблицы"/>
    <w:basedOn w:val="908"/>
    <w:next w:val="918"/>
    <w:link w:val="908"/>
    <w:pPr>
      <w:suppressLineNumbers/>
    </w:pPr>
    <w:rPr>
      <w:sz w:val="24"/>
      <w:szCs w:val="24"/>
      <w:lang w:eastAsia="ar-SA"/>
    </w:rPr>
  </w:style>
  <w:style w:type="paragraph" w:styleId="919">
    <w:name w:val=" Знак Знак Знак Знак"/>
    <w:basedOn w:val="908"/>
    <w:next w:val="919"/>
    <w:link w:val="90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20">
    <w:name w:val="Основной текст"/>
    <w:basedOn w:val="908"/>
    <w:next w:val="920"/>
    <w:link w:val="921"/>
    <w:pPr>
      <w:jc w:val="both"/>
    </w:pPr>
    <w:rPr>
      <w:szCs w:val="24"/>
    </w:rPr>
  </w:style>
  <w:style w:type="character" w:styleId="921">
    <w:name w:val="Основной текст Знак"/>
    <w:next w:val="921"/>
    <w:link w:val="920"/>
    <w:rPr>
      <w:sz w:val="28"/>
      <w:szCs w:val="24"/>
    </w:rPr>
  </w:style>
  <w:style w:type="paragraph" w:styleId="922">
    <w:name w:val="Основной текст с отступом 3"/>
    <w:basedOn w:val="908"/>
    <w:next w:val="922"/>
    <w:link w:val="923"/>
    <w:uiPriority w:val="99"/>
    <w:semiHidden/>
    <w:unhideWhenUsed/>
    <w:pPr>
      <w:ind w:left="283"/>
      <w:spacing w:after="120"/>
    </w:pPr>
    <w:rPr>
      <w:sz w:val="16"/>
      <w:szCs w:val="16"/>
    </w:rPr>
  </w:style>
  <w:style w:type="character" w:styleId="923">
    <w:name w:val="Основной текст с отступом 3 Знак"/>
    <w:next w:val="923"/>
    <w:link w:val="922"/>
    <w:uiPriority w:val="99"/>
    <w:semiHidden/>
    <w:rPr>
      <w:sz w:val="16"/>
      <w:szCs w:val="16"/>
    </w:rPr>
  </w:style>
  <w:style w:type="paragraph" w:styleId="924">
    <w:name w:val="Название"/>
    <w:basedOn w:val="908"/>
    <w:next w:val="924"/>
    <w:link w:val="925"/>
    <w:qFormat/>
    <w:pPr>
      <w:jc w:val="center"/>
    </w:pPr>
    <w:rPr>
      <w:b/>
      <w:bCs/>
      <w:sz w:val="38"/>
      <w:szCs w:val="24"/>
    </w:rPr>
  </w:style>
  <w:style w:type="character" w:styleId="925">
    <w:name w:val="Название Знак"/>
    <w:next w:val="925"/>
    <w:link w:val="924"/>
    <w:rPr>
      <w:b/>
      <w:bCs/>
      <w:sz w:val="38"/>
      <w:szCs w:val="24"/>
    </w:rPr>
  </w:style>
  <w:style w:type="paragraph" w:styleId="926">
    <w:name w:val="Абзац списка"/>
    <w:basedOn w:val="908"/>
    <w:next w:val="926"/>
    <w:link w:val="908"/>
    <w:uiPriority w:val="34"/>
    <w:qFormat/>
    <w:pPr>
      <w:contextualSpacing/>
      <w:ind w:left="720"/>
    </w:pPr>
    <w:rPr>
      <w:rFonts w:eastAsia="Calibri"/>
      <w:sz w:val="20"/>
      <w:szCs w:val="20"/>
    </w:rPr>
  </w:style>
  <w:style w:type="paragraph" w:styleId="927">
    <w:name w:val="Style14"/>
    <w:basedOn w:val="908"/>
    <w:next w:val="927"/>
    <w:link w:val="908"/>
    <w:uiPriority w:val="99"/>
    <w:pPr>
      <w:ind w:firstLine="715"/>
      <w:jc w:val="both"/>
      <w:spacing w:line="482" w:lineRule="exact"/>
      <w:widowControl w:val="off"/>
    </w:pPr>
    <w:rPr>
      <w:sz w:val="24"/>
      <w:szCs w:val="24"/>
    </w:rPr>
  </w:style>
  <w:style w:type="character" w:styleId="928">
    <w:name w:val="Font Style23"/>
    <w:next w:val="928"/>
    <w:link w:val="908"/>
    <w:uiPriority w:val="99"/>
    <w:rPr>
      <w:rFonts w:ascii="Times New Roman" w:hAnsi="Times New Roman" w:cs="Times New Roman"/>
      <w:color w:val="000000"/>
      <w:sz w:val="26"/>
      <w:szCs w:val="26"/>
    </w:rPr>
  </w:style>
  <w:style w:type="paragraph" w:styleId="929">
    <w:name w:val="Верхний колонтитул"/>
    <w:basedOn w:val="908"/>
    <w:next w:val="929"/>
    <w:link w:val="93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30">
    <w:name w:val="Верхний колонтитул Знак"/>
    <w:next w:val="930"/>
    <w:link w:val="929"/>
    <w:uiPriority w:val="99"/>
    <w:rPr>
      <w:sz w:val="28"/>
      <w:szCs w:val="28"/>
    </w:rPr>
  </w:style>
  <w:style w:type="paragraph" w:styleId="931">
    <w:name w:val="Нижний колонтитул"/>
    <w:basedOn w:val="908"/>
    <w:next w:val="931"/>
    <w:link w:val="932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32">
    <w:name w:val="Нижний колонтитул Знак"/>
    <w:next w:val="932"/>
    <w:link w:val="931"/>
    <w:uiPriority w:val="99"/>
    <w:semiHidden/>
    <w:rPr>
      <w:sz w:val="28"/>
      <w:szCs w:val="28"/>
    </w:rPr>
  </w:style>
  <w:style w:type="character" w:styleId="933" w:default="1">
    <w:name w:val="Default Paragraph Font"/>
    <w:uiPriority w:val="1"/>
    <w:semiHidden/>
    <w:unhideWhenUsed/>
  </w:style>
  <w:style w:type="numbering" w:styleId="934" w:default="1">
    <w:name w:val="No List"/>
    <w:uiPriority w:val="99"/>
    <w:semiHidden/>
    <w:unhideWhenUsed/>
  </w:style>
  <w:style w:type="table" w:styleId="935" w:default="1">
    <w:name w:val="Normal Table"/>
    <w:uiPriority w:val="99"/>
    <w:semiHidden/>
    <w:unhideWhenUsed/>
    <w:tblPr/>
  </w:style>
  <w:style w:type="paragraph" w:styleId="936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Segoe UI" w:cs="Tahoma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docs.cntd.ru/document/906101296#64U0I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NCCompany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</dc:title>
  <dc:creator>Вика</dc:creator>
  <cp:revision>14</cp:revision>
  <dcterms:created xsi:type="dcterms:W3CDTF">2023-01-16T08:50:00Z</dcterms:created>
  <dcterms:modified xsi:type="dcterms:W3CDTF">2025-05-13T07:56:37Z</dcterms:modified>
  <cp:version>1048576</cp:version>
</cp:coreProperties>
</file>