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2"/>
        <w:spacing w:after="0" w:afterAutospacing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8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80"/>
        <w:jc w:val="center"/>
        <w:spacing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80"/>
        <w:spacing w:after="0" w:afterAutospacing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8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О внесении изменений в приказ департамента образования Еврейской автономной области от 18.08.</w:t>
      </w:r>
      <w:r>
        <w:rPr>
          <w:rFonts w:ascii="Times New Roman" w:hAnsi="Times New Roman"/>
          <w:sz w:val="28"/>
          <w:szCs w:val="28"/>
        </w:rPr>
        <w:t xml:space="preserve">2025 № 333 «О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</w:t>
      </w:r>
      <w:r>
        <w:rPr>
          <w:rFonts w:ascii="Times New Roman" w:hAnsi="Times New Roman"/>
          <w:sz w:val="28"/>
          <w:szCs w:val="28"/>
          <w:highlight w:val="none"/>
        </w:rPr>
        <w:t xml:space="preserve">автономной области, и урегулированию конфликта интересов»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Внести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приказ департамента образования Еврейской автономной области от 18.08.</w:t>
      </w:r>
      <w:r>
        <w:rPr>
          <w:rFonts w:ascii="Times New Roman" w:hAnsi="Times New Roman"/>
          <w:sz w:val="28"/>
          <w:szCs w:val="28"/>
        </w:rPr>
        <w:t xml:space="preserve">2025 № 333 «О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</w:t>
      </w:r>
      <w:r>
        <w:rPr>
          <w:rFonts w:ascii="Times New Roman" w:hAnsi="Times New Roman"/>
          <w:sz w:val="28"/>
          <w:szCs w:val="28"/>
          <w:highlight w:val="none"/>
        </w:rPr>
        <w:t xml:space="preserve">автономной области, и урегулированию конфликта интересов»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наименован</w:t>
      </w:r>
      <w:hyperlink r:id="rId12" w:tooltip="https://login.consultant.ru/link/?req=doc&amp;base=RLAW426&amp;n=62339&amp;dst=100065&amp;field=134&amp;date=10.06.2026" w:history="1">
        <w:r>
          <w:rPr>
            <w:rStyle w:val="862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ии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слова «начальник департамента образования» заменить словами «министр образования».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1.2. В пунктах 1,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 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слова «начальник департамента образования» заменить словами «министр образования».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1.3. В Положении о 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омиссии по соблюдению требований к служебно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урегулированию конфликта интересов,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утвержденном вышеуказанным приказом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:</w:t>
      </w:r>
      <w:r/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 в наименовании слова «начальник департамента образования» заменить словами «министр образования»;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 в пунктах 1,3 слова «начальник департамента образования» в соответствующих падежах заменить словами «министр образования» в соответствующих падежах;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en-US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en-US"/>
        </w:rPr>
        <w:t xml:space="preserve">-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  <w:t xml:space="preserve">в пункте 3: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  <w:t xml:space="preserve">слова «департаменте образования» заменить словами «министерстве образования»;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val="ru-RU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- в пункте 5: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слова «начальника департамента образования» в соответствующих падежах заменить словами «министра образования» в соответствующих падежах;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слова «департаменте образования» заменить словами «министерстве образования»;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 абзац второй пункта 8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«а) первый заместитель министра образования области (председатель комиссии); заместитель министра образования области – начальник отдела общего образования министерства образования области (заместитель председателя комиссии); начальн</w:t>
      </w:r>
      <w:r>
        <w:rPr>
          <w:rFonts w:ascii="Times New Roman" w:hAnsi="Times New Roman"/>
          <w:sz w:val="28"/>
          <w:szCs w:val="28"/>
          <w:highlight w:val="none"/>
        </w:rPr>
        <w:t xml:space="preserve">ик отдела организационно-правовой и кадровой работы министерства образования области (секретарь комиссии); начальник отдела профессионального образования министерства образования области; начальник отдела контроля и надзора в сфере образования министерств</w:t>
      </w:r>
      <w:r>
        <w:rPr>
          <w:rFonts w:ascii="Times New Roman" w:hAnsi="Times New Roman"/>
          <w:sz w:val="28"/>
          <w:szCs w:val="28"/>
          <w:highlight w:val="none"/>
        </w:rPr>
        <w:t xml:space="preserve">а образования области; главный специалист-эксперт отдела организационно-правовой и кадровой работы министерства образования области; специалисты других структурных подразделений министерства образования области,определяемые министром образования области;»;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 в пунктах 9-10: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слова «начальник департамента образования» в соответствующих падежах заменить словами «министр образования» в соответствующих падежах;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слова «департаменте образования» заменить словами «министерстве образования»;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 </w:t>
      </w:r>
      <w:r>
        <w:rPr>
          <w:rFonts w:ascii="Times New Roman" w:hAnsi="Times New Roman"/>
          <w:sz w:val="28"/>
          <w:szCs w:val="28"/>
          <w:highlight w:val="none"/>
        </w:rPr>
        <w:t xml:space="preserve">в пункте 11: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слова «департаменте образования» заменить словами «министерстве образования»;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 в пункте 14: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слова «начальником департамента образования» в соответствующих падежах заменить словами «министром образования» в соответствующих падежах;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абзацы пятый и шестой  изложить в следующей редакции: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«б)поступившие в министерство образования области: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 обращение гражданина, замещавшего в министерстве образования области должность гражданской службы, включенную в Перечень должностей, утвержденный приказом министерства образования области от 26.08.2026 № 397 </w:t>
      </w:r>
      <w:r>
        <w:rPr>
          <w:rFonts w:ascii="Times New Roman" w:hAnsi="Times New Roman"/>
          <w:sz w:val="28"/>
          <w:szCs w:val="28"/>
        </w:rPr>
        <w:t xml:space="preserve">«Об утверждении Перечня должностей государственной гражданской службы Еврейской автономной области в министерстве образования Еврейской автономной области, при замещении которых государственные гражданские служащие Е</w:t>
      </w:r>
      <w:r>
        <w:rPr>
          <w:rFonts w:ascii="Times New Roman" w:hAnsi="Times New Roman"/>
          <w:sz w:val="28"/>
          <w:szCs w:val="28"/>
        </w:rPr>
        <w:t xml:space="preserve">врейской автономной области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 w:hAnsi="Times New Roman" w:cs="Times New Roman"/>
          <w:sz w:val="28"/>
          <w:szCs w:val="28"/>
        </w:rPr>
        <w:t xml:space="preserve">, о даче согласия на замещение должности в коммерческой или некоммерческой организации либо на выполнение работы на условиях гражданско-</w:t>
      </w:r>
      <w:r>
        <w:rPr>
          <w:rFonts w:ascii="Times New Roman" w:hAnsi="Times New Roman" w:cs="Times New Roman"/>
          <w:sz w:val="28"/>
          <w:szCs w:val="28"/>
        </w:rPr>
        <w:t xml:space="preserve">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службы;»;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в подпунктах «в» - «е»: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«начальника департамента» в соответствующих падежах заменить словами «министра образования» в соответствующих падежах»;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«департамент образования» в соответствующих падежах заменить словами «министерство образования» в соответствующих падежах;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подпункте 16.1 пункта 16: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«департаменте образования» в соответствующих падежах заменить словами «министерстве образования» в соответствующих падежах;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- в подпункте 16.3 пункта 16: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слова «департамента образования» заменить словами «министерства образования»;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- в абзаце третьем пункта 17: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слова «департамент образования» заменить словами «министерство образования»;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пункте 18: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слово «департаменте» заменить словами «министерстве образования»;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пункте 19: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«департаменте образования» заменить словами «министерстве образования»;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пунктах 21, 22, 24, 27, 29, 30, 32, 33, 34: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«начальнику департамента» в соответствующих падежах заменить словами «министру образования» в соответствующих падежах;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слова «департамента образования» в соответствующих падежах заменить словами «министерства образования»;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в подпункте 36.1 пункта 36: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слово «департамента образования» в соответствующих падежах заменить словом «министерства образования» в соответствующих падежах.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2. Состав комиссии по соблюдению требований к служебному поведению государственных г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урегулированию конфликта интересов,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Состав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комиссии по соблюдению требований к служебному поведению государственных г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ражданских служащих Еврейской автономной области, назначение на должность и освобождение от должности которых осуществляет министр образования Еврейской автономной области, и урегулированию конфликта интересов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Style w:val="736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425"/>
        <w:gridCol w:w="563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Карачун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Мария Леонидовна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первый заместитель министра образования Еврейской автономной области, председатель комиссии;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Мавричева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Светлана Владимировна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заместитель министра образования Еврейской автономной области – начальник отдела общего образования, заместитель председателя комиссии;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Медведева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Ольга Юрьевна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начальник отдела организационно-правовой и кадровой работы министерства образования Еврейской автономной области, секретарь комиссии;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Члены комиссии: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Гетманская Оксана Викторовна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заместитель начальника отдела контроля и надзора в сфере образования министерства образования Еврейской автономной области;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Гололобова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Ольга Владимировна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/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начальник отдела профессионального образования министерства образования Еврейской автономной области;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Хабуда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Евгения Сергеевна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Старший преподаватель кафедры права федерального государственного бюджетного образовательного учреждения высшего образования «Приамурский государственный университет имени Шолом-Алейхема» (по согласованию);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Ховрич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Татьяна Николаевна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начальник отдела контроля и надзора в сфере образования министерства образования Еврейской автономной области;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Цыганкова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Лилия Алексеевна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главный специалист-эксперт 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отдела организационно-правовой и кадровой работы министерства образования Еврейской автономной области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Шабанова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Ольга Сергеевна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36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40" w:lineRule="auto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8"/>
                <w:szCs w:val="28"/>
                <w:highlight w:val="none"/>
              </w:rPr>
              <w:t xml:space="preserve">председатель Еврейской областной организации профсоюза работников народного образования и науки Российской Федерации (по согласованию).».</w:t>
            </w:r>
            <w:r>
              <w:rPr>
                <w:rFonts w:ascii="Times New Roman" w:hAnsi="Times New Roman"/>
                <w:sz w:val="28"/>
                <w:szCs w:val="28"/>
                <w:highlight w:val="none"/>
              </w:rPr>
            </w:r>
          </w:p>
        </w:tc>
      </w:tr>
    </w:tbl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8"/>
          <w:szCs w:val="28"/>
          <w:highlight w:val="none"/>
        </w:rPr>
        <w:t xml:space="preserve">3. 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Контроль за исполнением настоящего приказа оставляю за собой.</w:t>
      </w: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ind w:left="0" w:right="0" w:firstLine="540"/>
        <w:jc w:val="both"/>
        <w:spacing w:before="0" w:after="0" w:line="566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4. 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Настоящий приказ вступает в силу со дня его подписания.</w:t>
        <w:br/>
      </w: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890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907" w:right="850" w:bottom="907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  <w:jc w:val="center"/>
    </w:pPr>
    <w:r>
      <w:rPr>
        <w:rFonts w:ascii="Times New Roman" w:hAnsi="Times New Roman" w:eastAsia="Times New Roman" w:cs="Times New Roman"/>
        <w:sz w:val="24"/>
        <w:szCs w:val="24"/>
      </w:rP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3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2">
    <w:name w:val="Heading 1"/>
    <w:basedOn w:val="880"/>
    <w:next w:val="880"/>
    <w:link w:val="70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3">
    <w:name w:val="Heading 1 Char"/>
    <w:link w:val="702"/>
    <w:uiPriority w:val="9"/>
    <w:rPr>
      <w:rFonts w:ascii="Arial" w:hAnsi="Arial" w:eastAsia="Arial" w:cs="Arial"/>
      <w:sz w:val="40"/>
      <w:szCs w:val="40"/>
    </w:rPr>
  </w:style>
  <w:style w:type="paragraph" w:styleId="704">
    <w:name w:val="Heading 2"/>
    <w:basedOn w:val="880"/>
    <w:next w:val="880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5">
    <w:name w:val="Heading 2 Char"/>
    <w:link w:val="704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80"/>
    <w:next w:val="880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80"/>
    <w:next w:val="880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80"/>
    <w:next w:val="880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80"/>
    <w:next w:val="880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80"/>
    <w:next w:val="880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80"/>
    <w:next w:val="880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80"/>
    <w:next w:val="880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List Paragraph"/>
    <w:basedOn w:val="880"/>
    <w:uiPriority w:val="34"/>
    <w:qFormat/>
    <w:pPr>
      <w:contextualSpacing/>
      <w:ind w:left="720"/>
    </w:pPr>
  </w:style>
  <w:style w:type="paragraph" w:styleId="721">
    <w:name w:val="No Spacing"/>
    <w:uiPriority w:val="1"/>
    <w:qFormat/>
    <w:pPr>
      <w:spacing w:before="0" w:after="0" w:line="240" w:lineRule="auto"/>
    </w:pPr>
  </w:style>
  <w:style w:type="paragraph" w:styleId="722">
    <w:name w:val="Title"/>
    <w:basedOn w:val="880"/>
    <w:next w:val="880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>
    <w:name w:val="Title Char"/>
    <w:link w:val="722"/>
    <w:uiPriority w:val="10"/>
    <w:rPr>
      <w:sz w:val="48"/>
      <w:szCs w:val="48"/>
    </w:rPr>
  </w:style>
  <w:style w:type="paragraph" w:styleId="724">
    <w:name w:val="Subtitle"/>
    <w:basedOn w:val="880"/>
    <w:next w:val="880"/>
    <w:link w:val="725"/>
    <w:uiPriority w:val="11"/>
    <w:qFormat/>
    <w:pPr>
      <w:spacing w:before="200" w:after="200"/>
    </w:pPr>
    <w:rPr>
      <w:sz w:val="24"/>
      <w:szCs w:val="24"/>
    </w:rPr>
  </w:style>
  <w:style w:type="character" w:styleId="725">
    <w:name w:val="Subtitle Char"/>
    <w:link w:val="724"/>
    <w:uiPriority w:val="11"/>
    <w:rPr>
      <w:sz w:val="24"/>
      <w:szCs w:val="24"/>
    </w:rPr>
  </w:style>
  <w:style w:type="paragraph" w:styleId="726">
    <w:name w:val="Quote"/>
    <w:basedOn w:val="880"/>
    <w:next w:val="880"/>
    <w:link w:val="727"/>
    <w:uiPriority w:val="29"/>
    <w:qFormat/>
    <w:pPr>
      <w:ind w:left="720" w:right="720"/>
    </w:pPr>
    <w:rPr>
      <w:i/>
    </w:rPr>
  </w:style>
  <w:style w:type="character" w:styleId="727">
    <w:name w:val="Quote Char"/>
    <w:link w:val="726"/>
    <w:uiPriority w:val="29"/>
    <w:rPr>
      <w:i/>
    </w:rPr>
  </w:style>
  <w:style w:type="paragraph" w:styleId="728">
    <w:name w:val="Intense Quote"/>
    <w:basedOn w:val="880"/>
    <w:next w:val="880"/>
    <w:link w:val="72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>
    <w:name w:val="Intense Quote Char"/>
    <w:link w:val="728"/>
    <w:uiPriority w:val="30"/>
    <w:rPr>
      <w:i/>
    </w:rPr>
  </w:style>
  <w:style w:type="paragraph" w:styleId="730">
    <w:name w:val="Header"/>
    <w:basedOn w:val="880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>
    <w:name w:val="Header Char"/>
    <w:link w:val="730"/>
    <w:uiPriority w:val="99"/>
  </w:style>
  <w:style w:type="paragraph" w:styleId="732">
    <w:name w:val="Footer"/>
    <w:basedOn w:val="880"/>
    <w:link w:val="73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3">
    <w:name w:val="Footer Char"/>
    <w:link w:val="732"/>
    <w:uiPriority w:val="99"/>
  </w:style>
  <w:style w:type="paragraph" w:styleId="734">
    <w:name w:val="Caption"/>
    <w:basedOn w:val="880"/>
    <w:next w:val="88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5">
    <w:name w:val="Caption Char"/>
    <w:basedOn w:val="734"/>
    <w:link w:val="732"/>
    <w:uiPriority w:val="99"/>
  </w:style>
  <w:style w:type="table" w:styleId="73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2">
    <w:name w:val="Hyperlink"/>
    <w:uiPriority w:val="99"/>
    <w:unhideWhenUsed/>
    <w:rPr>
      <w:color w:val="0000ff" w:themeColor="hyperlink"/>
      <w:u w:val="single"/>
    </w:rPr>
  </w:style>
  <w:style w:type="paragraph" w:styleId="863">
    <w:name w:val="footnote text"/>
    <w:basedOn w:val="880"/>
    <w:link w:val="864"/>
    <w:uiPriority w:val="99"/>
    <w:semiHidden/>
    <w:unhideWhenUsed/>
    <w:pPr>
      <w:spacing w:after="40" w:line="240" w:lineRule="auto"/>
    </w:pPr>
    <w:rPr>
      <w:sz w:val="18"/>
    </w:rPr>
  </w:style>
  <w:style w:type="character" w:styleId="864">
    <w:name w:val="Footnote Text Char"/>
    <w:link w:val="863"/>
    <w:uiPriority w:val="99"/>
    <w:rPr>
      <w:sz w:val="18"/>
    </w:rPr>
  </w:style>
  <w:style w:type="character" w:styleId="865">
    <w:name w:val="footnote reference"/>
    <w:uiPriority w:val="99"/>
    <w:unhideWhenUsed/>
    <w:rPr>
      <w:vertAlign w:val="superscript"/>
    </w:rPr>
  </w:style>
  <w:style w:type="paragraph" w:styleId="866">
    <w:name w:val="endnote text"/>
    <w:basedOn w:val="880"/>
    <w:link w:val="867"/>
    <w:uiPriority w:val="99"/>
    <w:semiHidden/>
    <w:unhideWhenUsed/>
    <w:pPr>
      <w:spacing w:after="0" w:line="240" w:lineRule="auto"/>
    </w:pPr>
    <w:rPr>
      <w:sz w:val="20"/>
    </w:rPr>
  </w:style>
  <w:style w:type="character" w:styleId="867">
    <w:name w:val="Endnote Text Char"/>
    <w:link w:val="866"/>
    <w:uiPriority w:val="99"/>
    <w:rPr>
      <w:sz w:val="20"/>
    </w:rPr>
  </w:style>
  <w:style w:type="character" w:styleId="868">
    <w:name w:val="endnote reference"/>
    <w:uiPriority w:val="99"/>
    <w:semiHidden/>
    <w:unhideWhenUsed/>
    <w:rPr>
      <w:vertAlign w:val="superscript"/>
    </w:rPr>
  </w:style>
  <w:style w:type="paragraph" w:styleId="869">
    <w:name w:val="toc 1"/>
    <w:basedOn w:val="880"/>
    <w:next w:val="880"/>
    <w:uiPriority w:val="39"/>
    <w:unhideWhenUsed/>
    <w:pPr>
      <w:ind w:left="0" w:right="0" w:firstLine="0"/>
      <w:spacing w:after="57"/>
    </w:pPr>
  </w:style>
  <w:style w:type="paragraph" w:styleId="870">
    <w:name w:val="toc 2"/>
    <w:basedOn w:val="880"/>
    <w:next w:val="880"/>
    <w:uiPriority w:val="39"/>
    <w:unhideWhenUsed/>
    <w:pPr>
      <w:ind w:left="283" w:right="0" w:firstLine="0"/>
      <w:spacing w:after="57"/>
    </w:pPr>
  </w:style>
  <w:style w:type="paragraph" w:styleId="871">
    <w:name w:val="toc 3"/>
    <w:basedOn w:val="880"/>
    <w:next w:val="880"/>
    <w:uiPriority w:val="39"/>
    <w:unhideWhenUsed/>
    <w:pPr>
      <w:ind w:left="567" w:right="0" w:firstLine="0"/>
      <w:spacing w:after="57"/>
    </w:pPr>
  </w:style>
  <w:style w:type="paragraph" w:styleId="872">
    <w:name w:val="toc 4"/>
    <w:basedOn w:val="880"/>
    <w:next w:val="880"/>
    <w:uiPriority w:val="39"/>
    <w:unhideWhenUsed/>
    <w:pPr>
      <w:ind w:left="850" w:right="0" w:firstLine="0"/>
      <w:spacing w:after="57"/>
    </w:pPr>
  </w:style>
  <w:style w:type="paragraph" w:styleId="873">
    <w:name w:val="toc 5"/>
    <w:basedOn w:val="880"/>
    <w:next w:val="880"/>
    <w:uiPriority w:val="39"/>
    <w:unhideWhenUsed/>
    <w:pPr>
      <w:ind w:left="1134" w:right="0" w:firstLine="0"/>
      <w:spacing w:after="57"/>
    </w:pPr>
  </w:style>
  <w:style w:type="paragraph" w:styleId="874">
    <w:name w:val="toc 6"/>
    <w:basedOn w:val="880"/>
    <w:next w:val="880"/>
    <w:uiPriority w:val="39"/>
    <w:unhideWhenUsed/>
    <w:pPr>
      <w:ind w:left="1417" w:right="0" w:firstLine="0"/>
      <w:spacing w:after="57"/>
    </w:pPr>
  </w:style>
  <w:style w:type="paragraph" w:styleId="875">
    <w:name w:val="toc 7"/>
    <w:basedOn w:val="880"/>
    <w:next w:val="880"/>
    <w:uiPriority w:val="39"/>
    <w:unhideWhenUsed/>
    <w:pPr>
      <w:ind w:left="1701" w:right="0" w:firstLine="0"/>
      <w:spacing w:after="57"/>
    </w:pPr>
  </w:style>
  <w:style w:type="paragraph" w:styleId="876">
    <w:name w:val="toc 8"/>
    <w:basedOn w:val="880"/>
    <w:next w:val="880"/>
    <w:uiPriority w:val="39"/>
    <w:unhideWhenUsed/>
    <w:pPr>
      <w:ind w:left="1984" w:right="0" w:firstLine="0"/>
      <w:spacing w:after="57"/>
    </w:pPr>
  </w:style>
  <w:style w:type="paragraph" w:styleId="877">
    <w:name w:val="toc 9"/>
    <w:basedOn w:val="880"/>
    <w:next w:val="880"/>
    <w:uiPriority w:val="39"/>
    <w:unhideWhenUsed/>
    <w:pPr>
      <w:ind w:left="2268" w:right="0" w:firstLine="0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880"/>
    <w:next w:val="880"/>
    <w:uiPriority w:val="99"/>
    <w:unhideWhenUsed/>
    <w:pPr>
      <w:spacing w:after="0" w:afterAutospacing="0"/>
    </w:pPr>
  </w:style>
  <w:style w:type="paragraph" w:styleId="880" w:default="1">
    <w:name w:val="Normal"/>
    <w:next w:val="880"/>
    <w:link w:val="880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81">
    <w:name w:val="Заголовок 1"/>
    <w:basedOn w:val="880"/>
    <w:next w:val="880"/>
    <w:link w:val="88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82">
    <w:name w:val="Заголовок 2"/>
    <w:basedOn w:val="880"/>
    <w:next w:val="880"/>
    <w:link w:val="887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83">
    <w:name w:val="Основной шрифт абзаца"/>
    <w:next w:val="883"/>
    <w:link w:val="880"/>
    <w:uiPriority w:val="1"/>
    <w:semiHidden/>
    <w:unhideWhenUsed/>
  </w:style>
  <w:style w:type="table" w:styleId="884">
    <w:name w:val="Обычная таблица"/>
    <w:next w:val="884"/>
    <w:link w:val="880"/>
    <w:uiPriority w:val="99"/>
    <w:semiHidden/>
    <w:unhideWhenUsed/>
    <w:qFormat/>
    <w:tblPr/>
  </w:style>
  <w:style w:type="numbering" w:styleId="885">
    <w:name w:val="Нет списка"/>
    <w:next w:val="885"/>
    <w:link w:val="880"/>
    <w:uiPriority w:val="99"/>
    <w:semiHidden/>
    <w:unhideWhenUsed/>
  </w:style>
  <w:style w:type="character" w:styleId="886">
    <w:name w:val="Заголовок 1 Знак"/>
    <w:basedOn w:val="883"/>
    <w:next w:val="886"/>
    <w:link w:val="881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87">
    <w:name w:val="Заголовок 2 Знак"/>
    <w:basedOn w:val="883"/>
    <w:next w:val="887"/>
    <w:link w:val="882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88">
    <w:name w:val="Текст выноски"/>
    <w:basedOn w:val="880"/>
    <w:next w:val="888"/>
    <w:link w:val="88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9">
    <w:name w:val="Текст выноски Знак"/>
    <w:basedOn w:val="883"/>
    <w:next w:val="889"/>
    <w:link w:val="888"/>
    <w:uiPriority w:val="99"/>
    <w:semiHidden/>
    <w:rPr>
      <w:rFonts w:ascii="Tahoma" w:hAnsi="Tahoma" w:cs="Tahoma"/>
      <w:sz w:val="16"/>
      <w:szCs w:val="16"/>
    </w:rPr>
  </w:style>
  <w:style w:type="paragraph" w:styleId="890">
    <w:name w:val="Абзац списка"/>
    <w:basedOn w:val="880"/>
    <w:next w:val="890"/>
    <w:link w:val="880"/>
    <w:uiPriority w:val="34"/>
    <w:qFormat/>
    <w:pPr>
      <w:contextualSpacing/>
      <w:ind w:left="720"/>
    </w:pPr>
  </w:style>
  <w:style w:type="table" w:styleId="891">
    <w:name w:val="Сетка таблицы"/>
    <w:basedOn w:val="884"/>
    <w:next w:val="891"/>
    <w:link w:val="880"/>
    <w:uiPriority w:val="59"/>
    <w:pPr>
      <w:spacing w:after="0" w:line="240" w:lineRule="auto"/>
    </w:pPr>
    <w:tblPr/>
  </w:style>
  <w:style w:type="paragraph" w:styleId="892">
    <w:name w:val="Обычный (веб)"/>
    <w:basedOn w:val="880"/>
    <w:next w:val="892"/>
    <w:link w:val="880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93">
    <w:name w:val="Строгий"/>
    <w:basedOn w:val="883"/>
    <w:next w:val="893"/>
    <w:link w:val="880"/>
    <w:uiPriority w:val="22"/>
    <w:qFormat/>
    <w:rPr>
      <w:b/>
      <w:bCs/>
    </w:rPr>
  </w:style>
  <w:style w:type="paragraph" w:styleId="894">
    <w:name w:val="Верхний колонтитул"/>
    <w:basedOn w:val="880"/>
    <w:next w:val="894"/>
    <w:link w:val="89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5">
    <w:name w:val="Верхний колонтитул Знак"/>
    <w:basedOn w:val="883"/>
    <w:next w:val="895"/>
    <w:link w:val="894"/>
    <w:uiPriority w:val="99"/>
    <w:rPr>
      <w:sz w:val="22"/>
      <w:szCs w:val="22"/>
    </w:rPr>
  </w:style>
  <w:style w:type="paragraph" w:styleId="896">
    <w:name w:val="Нижний колонтитул"/>
    <w:basedOn w:val="880"/>
    <w:next w:val="896"/>
    <w:link w:val="89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97">
    <w:name w:val="Нижний колонтитул Знак"/>
    <w:basedOn w:val="883"/>
    <w:next w:val="897"/>
    <w:link w:val="896"/>
    <w:uiPriority w:val="99"/>
    <w:semiHidden/>
    <w:rPr>
      <w:sz w:val="22"/>
      <w:szCs w:val="22"/>
    </w:rPr>
  </w:style>
  <w:style w:type="paragraph" w:styleId="898">
    <w:name w:val="ConsPlusNormal"/>
    <w:next w:val="898"/>
    <w:link w:val="880"/>
    <w:rPr>
      <w:rFonts w:ascii="Times New Roman" w:hAnsi="Times New Roman"/>
      <w:sz w:val="28"/>
      <w:szCs w:val="28"/>
      <w:lang w:val="ru-RU" w:eastAsia="ru-RU" w:bidi="ar-SA"/>
    </w:rPr>
  </w:style>
  <w:style w:type="character" w:styleId="899">
    <w:name w:val="Гиперссылка"/>
    <w:basedOn w:val="883"/>
    <w:next w:val="899"/>
    <w:link w:val="880"/>
    <w:uiPriority w:val="99"/>
    <w:semiHidden/>
    <w:unhideWhenUsed/>
    <w:rPr>
      <w:color w:val="0000ff"/>
      <w:u w:val="single"/>
    </w:rPr>
  </w:style>
  <w:style w:type="character" w:styleId="900" w:default="1">
    <w:name w:val="Default Paragraph Font"/>
    <w:uiPriority w:val="1"/>
    <w:semiHidden/>
    <w:unhideWhenUsed/>
  </w:style>
  <w:style w:type="numbering" w:styleId="901" w:default="1">
    <w:name w:val="No List"/>
    <w:uiPriority w:val="99"/>
    <w:semiHidden/>
    <w:unhideWhenUsed/>
  </w:style>
  <w:style w:type="table" w:styleId="902" w:default="1">
    <w:name w:val="Normal Table"/>
    <w:uiPriority w:val="99"/>
    <w:semiHidden/>
    <w:unhideWhenUsed/>
    <w:tblPr/>
  </w:style>
  <w:style w:type="paragraph" w:styleId="903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426&amp;n=62339&amp;dst=100065&amp;field=134&amp;date=10.06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819</cp:revision>
  <dcterms:created xsi:type="dcterms:W3CDTF">2013-11-06T08:13:00Z</dcterms:created>
  <dcterms:modified xsi:type="dcterms:W3CDTF">2026-10-08T04:45:21Z</dcterms:modified>
  <cp:version>786432</cp:version>
</cp:coreProperties>
</file>