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142" cy="74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2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70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ризна</w:t>
      </w:r>
      <w:r>
        <w:rPr>
          <w:rFonts w:ascii="Times New Roman" w:hAnsi="Times New Roman"/>
          <w:sz w:val="28"/>
          <w:szCs w:val="28"/>
        </w:rPr>
        <w:t xml:space="preserve">нии</w:t>
      </w:r>
      <w:r>
        <w:rPr>
          <w:rFonts w:ascii="Times New Roman" w:hAnsi="Times New Roman"/>
          <w:sz w:val="28"/>
          <w:szCs w:val="28"/>
        </w:rPr>
        <w:t xml:space="preserve"> утратившими силу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некоторых приказов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76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 xml:space="preserve">с Указом Президента Российской Федерации</w:t>
        <w:br/>
        <w:t xml:space="preserve">от 31.12.2025 № 1009 «Об изменении и признании утратившими силу некоторых актов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 и признании утратившим силу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приказа комитета образования Еврейской автономной облас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 от 24.07.2017 № 380 «Об утверждении Перечня должностей, замещение которых влечет за собой размещение сведений</w:t>
        <w:br/>
        <w:t xml:space="preserve">о доходах, расходах, об имуществе и обязательствах имущественного характера государственных гражданских служащих департамента образования Еврей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ской автономной области, также сведений о доходах, расходах, об имуществе и обязательствах имущественного характера</w:t>
        <w:br/>
        <w:t xml:space="preserve">их супруг (супругов) и несовершеннолетних детей на официальном интернет-портале органов государственной власти Еврейской автономной области»</w:t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 комитета образования Еврейской автономной облас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ти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от 03.04.2018 № 175 «О внесении изменений в 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государственных гражданских 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лужащих комитета образования Еврейской автономной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интернет-портале органов государственной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власти Еврейской автономной области, утвержденный приказом комитета образования Еврейской автономной области от 24.07.2017 № 380»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приказ комитета образования Еврейской автономной области от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15.08.2019 № 341 «О внесении изменений в 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государственных гражданских с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лужащих комитета образования Еврейской автономной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интернет-портале органов государственной 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власти Еврейской автономной области, утвержденный приказом комитета образования Еврейской автономной области от 24.07.2017 № 380»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- 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приказ департамента образования Еврейской автономной области от 23.03.2021 № 131 «О внесении изменений в некоторые приказы комитета образования 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»;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 приказ департамента образования Еврейской автономной области от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 29.11.2024 № 502 «О внесении изменений в Перечень должностей, замещение которых влечет за собой размещение сведений о доходах, расходах, об имуществе и обязательствах имущественного характера государственных гражданск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их служащих комитета образования Еврейской автономной области,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интернет-портале органов государствен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white"/>
        </w:rPr>
        <w:t xml:space="preserve">ной власти Еврейской автономной области, утвержденный приказом комитета образования Еврейской автономной области от 24.07.2017 № 380»</w:t>
      </w:r>
      <w:r>
        <w:rPr>
          <w:rFonts w:ascii="Times New Roman" w:hAnsi="Times New Roman" w:eastAsia="Times New Roman" w:cs="Times New Roman"/>
          <w:color w:val="000000"/>
          <w:spacing w:val="-4"/>
          <w:sz w:val="28"/>
          <w:szCs w:val="28"/>
          <w:highlight w:val="none"/>
        </w:rPr>
        <w:t xml:space="preserve">.</w:t>
      </w:r>
      <w:r/>
      <w:r/>
    </w:p>
    <w:p>
      <w:pPr>
        <w:pStyle w:val="870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 Контроль за исполнением настоящего приказа оставляю за собой.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ind w:firstLine="708"/>
        <w:jc w:val="both"/>
        <w:spacing w:after="0" w:afterAutospacing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 Настоящий приказ вступает в силу после дня его официального опубликования.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70"/>
        <w:jc w:val="both"/>
        <w:spacing w:after="0" w:afterAutospacing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80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firs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jc w:val="center"/>
    </w:pP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  <w:r>
      <w:rPr>
        <w:rFonts w:ascii="Times New Roman" w:hAnsi="Times New Roman" w:cs="Times New Roman"/>
        <w:sz w:val="28"/>
        <w:szCs w:val="28"/>
      </w:rPr>
    </w:r>
  </w:p>
  <w:p>
    <w:pPr>
      <w:pStyle w:val="72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5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8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785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14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505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50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865" w:hanging="21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04" w:hanging="996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80" w:hanging="360"/>
      </w:pPr>
      <w:rPr>
        <w:rFonts w:ascii="Times New Roman" w:hAnsi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ascii="Times New Roman" w:hAnsi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70"/>
    <w:next w:val="870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70"/>
    <w:next w:val="870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70"/>
    <w:next w:val="870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70"/>
    <w:next w:val="870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70"/>
    <w:next w:val="870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70"/>
    <w:next w:val="870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70"/>
    <w:next w:val="870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70"/>
    <w:next w:val="870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70"/>
    <w:next w:val="870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870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paragraph" w:styleId="712">
    <w:name w:val="Title"/>
    <w:basedOn w:val="870"/>
    <w:next w:val="870"/>
    <w:link w:val="71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3">
    <w:name w:val="Title Char"/>
    <w:link w:val="712"/>
    <w:uiPriority w:val="10"/>
    <w:rPr>
      <w:sz w:val="48"/>
      <w:szCs w:val="48"/>
    </w:rPr>
  </w:style>
  <w:style w:type="paragraph" w:styleId="714">
    <w:name w:val="Subtitle"/>
    <w:basedOn w:val="870"/>
    <w:next w:val="870"/>
    <w:link w:val="715"/>
    <w:uiPriority w:val="11"/>
    <w:qFormat/>
    <w:pPr>
      <w:spacing w:before="200" w:after="200"/>
    </w:pPr>
    <w:rPr>
      <w:sz w:val="24"/>
      <w:szCs w:val="24"/>
    </w:rPr>
  </w:style>
  <w:style w:type="character" w:styleId="715">
    <w:name w:val="Subtitle Char"/>
    <w:link w:val="714"/>
    <w:uiPriority w:val="11"/>
    <w:rPr>
      <w:sz w:val="24"/>
      <w:szCs w:val="24"/>
    </w:rPr>
  </w:style>
  <w:style w:type="paragraph" w:styleId="716">
    <w:name w:val="Quote"/>
    <w:basedOn w:val="870"/>
    <w:next w:val="870"/>
    <w:link w:val="717"/>
    <w:uiPriority w:val="29"/>
    <w:qFormat/>
    <w:pPr>
      <w:ind w:left="720" w:right="720"/>
    </w:pPr>
    <w:rPr>
      <w:i/>
    </w:rPr>
  </w:style>
  <w:style w:type="character" w:styleId="717">
    <w:name w:val="Quote Char"/>
    <w:link w:val="716"/>
    <w:uiPriority w:val="29"/>
    <w:rPr>
      <w:i/>
    </w:rPr>
  </w:style>
  <w:style w:type="paragraph" w:styleId="718">
    <w:name w:val="Intense Quote"/>
    <w:basedOn w:val="870"/>
    <w:next w:val="870"/>
    <w:link w:val="71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9">
    <w:name w:val="Intense Quote Char"/>
    <w:link w:val="718"/>
    <w:uiPriority w:val="30"/>
    <w:rPr>
      <w:i/>
    </w:rPr>
  </w:style>
  <w:style w:type="paragraph" w:styleId="720">
    <w:name w:val="Header"/>
    <w:basedOn w:val="870"/>
    <w:link w:val="72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1">
    <w:name w:val="Header Char"/>
    <w:link w:val="720"/>
    <w:uiPriority w:val="99"/>
  </w:style>
  <w:style w:type="paragraph" w:styleId="722">
    <w:name w:val="Footer"/>
    <w:basedOn w:val="870"/>
    <w:link w:val="72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3">
    <w:name w:val="Footer Char"/>
    <w:link w:val="722"/>
    <w:uiPriority w:val="99"/>
  </w:style>
  <w:style w:type="paragraph" w:styleId="724">
    <w:name w:val="Caption"/>
    <w:basedOn w:val="870"/>
    <w:next w:val="87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5">
    <w:name w:val="Caption Char"/>
    <w:basedOn w:val="724"/>
    <w:link w:val="722"/>
    <w:uiPriority w:val="99"/>
  </w:style>
  <w:style w:type="table" w:styleId="726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6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7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8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9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0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1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8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0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1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2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3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4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5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6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4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1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0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1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2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3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4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5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6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7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8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9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0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1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2">
    <w:name w:val="Hyperlink"/>
    <w:uiPriority w:val="99"/>
    <w:unhideWhenUsed/>
    <w:rPr>
      <w:color w:val="0000ff" w:themeColor="hyperlink"/>
      <w:u w:val="single"/>
    </w:r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next w:val="870"/>
    <w:link w:val="870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71">
    <w:name w:val="Заголовок 1"/>
    <w:basedOn w:val="870"/>
    <w:next w:val="870"/>
    <w:link w:val="87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pacing w:val="20"/>
      <w:sz w:val="28"/>
      <w:szCs w:val="28"/>
    </w:rPr>
  </w:style>
  <w:style w:type="paragraph" w:styleId="872">
    <w:name w:val="Заголовок 2"/>
    <w:basedOn w:val="870"/>
    <w:next w:val="870"/>
    <w:link w:val="877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b/>
      <w:sz w:val="32"/>
      <w:szCs w:val="36"/>
    </w:rPr>
  </w:style>
  <w:style w:type="character" w:styleId="873">
    <w:name w:val="Основной шрифт абзаца"/>
    <w:next w:val="873"/>
    <w:link w:val="870"/>
    <w:uiPriority w:val="1"/>
    <w:semiHidden/>
    <w:unhideWhenUsed/>
  </w:style>
  <w:style w:type="table" w:styleId="874">
    <w:name w:val="Обычная таблица"/>
    <w:next w:val="874"/>
    <w:link w:val="870"/>
    <w:uiPriority w:val="99"/>
    <w:semiHidden/>
    <w:unhideWhenUsed/>
    <w:qFormat/>
    <w:tblPr/>
  </w:style>
  <w:style w:type="numbering" w:styleId="875">
    <w:name w:val="Нет списка"/>
    <w:next w:val="875"/>
    <w:link w:val="870"/>
    <w:uiPriority w:val="99"/>
    <w:semiHidden/>
    <w:unhideWhenUsed/>
  </w:style>
  <w:style w:type="character" w:styleId="876">
    <w:name w:val="Заголовок 1 Знак"/>
    <w:basedOn w:val="873"/>
    <w:next w:val="876"/>
    <w:link w:val="871"/>
    <w:rPr>
      <w:rFonts w:ascii="Times New Roman" w:hAnsi="Times New Roman" w:eastAsia="Times New Roman" w:cs="Times New Roman"/>
      <w:b/>
      <w:spacing w:val="20"/>
      <w:sz w:val="28"/>
      <w:szCs w:val="28"/>
    </w:rPr>
  </w:style>
  <w:style w:type="character" w:styleId="877">
    <w:name w:val="Заголовок 2 Знак"/>
    <w:basedOn w:val="873"/>
    <w:next w:val="877"/>
    <w:link w:val="872"/>
    <w:semiHidden/>
    <w:rPr>
      <w:rFonts w:ascii="Times New Roman" w:hAnsi="Times New Roman" w:eastAsia="Times New Roman" w:cs="Times New Roman"/>
      <w:b/>
      <w:sz w:val="32"/>
      <w:szCs w:val="36"/>
    </w:rPr>
  </w:style>
  <w:style w:type="paragraph" w:styleId="878">
    <w:name w:val="Текст выноски"/>
    <w:basedOn w:val="870"/>
    <w:next w:val="878"/>
    <w:link w:val="87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9">
    <w:name w:val="Текст выноски Знак"/>
    <w:basedOn w:val="873"/>
    <w:next w:val="879"/>
    <w:link w:val="878"/>
    <w:uiPriority w:val="99"/>
    <w:semiHidden/>
    <w:rPr>
      <w:rFonts w:ascii="Tahoma" w:hAnsi="Tahoma" w:cs="Tahoma"/>
      <w:sz w:val="16"/>
      <w:szCs w:val="16"/>
    </w:rPr>
  </w:style>
  <w:style w:type="paragraph" w:styleId="880">
    <w:name w:val="Абзац списка"/>
    <w:basedOn w:val="870"/>
    <w:next w:val="880"/>
    <w:link w:val="870"/>
    <w:uiPriority w:val="34"/>
    <w:qFormat/>
    <w:pPr>
      <w:contextualSpacing/>
      <w:ind w:left="720"/>
    </w:pPr>
  </w:style>
  <w:style w:type="table" w:styleId="881">
    <w:name w:val="Сетка таблицы"/>
    <w:basedOn w:val="874"/>
    <w:next w:val="881"/>
    <w:link w:val="870"/>
    <w:uiPriority w:val="59"/>
    <w:pPr>
      <w:spacing w:after="0" w:line="240" w:lineRule="auto"/>
    </w:pPr>
    <w:tblPr/>
  </w:style>
  <w:style w:type="paragraph" w:styleId="882">
    <w:name w:val="Обычный (веб)"/>
    <w:basedOn w:val="870"/>
    <w:next w:val="882"/>
    <w:link w:val="870"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883">
    <w:name w:val="Строгий"/>
    <w:basedOn w:val="873"/>
    <w:next w:val="883"/>
    <w:link w:val="870"/>
    <w:uiPriority w:val="22"/>
    <w:qFormat/>
    <w:rPr>
      <w:b/>
      <w:bCs/>
    </w:rPr>
  </w:style>
  <w:style w:type="paragraph" w:styleId="884">
    <w:name w:val="Верхний колонтитул"/>
    <w:basedOn w:val="870"/>
    <w:next w:val="884"/>
    <w:link w:val="8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5">
    <w:name w:val="Верхний колонтитул Знак"/>
    <w:basedOn w:val="873"/>
    <w:next w:val="885"/>
    <w:link w:val="884"/>
    <w:uiPriority w:val="99"/>
    <w:rPr>
      <w:sz w:val="22"/>
      <w:szCs w:val="22"/>
    </w:rPr>
  </w:style>
  <w:style w:type="paragraph" w:styleId="886">
    <w:name w:val="Нижний колонтитул"/>
    <w:basedOn w:val="870"/>
    <w:next w:val="886"/>
    <w:link w:val="887"/>
    <w:uiPriority w:val="99"/>
    <w:semiHidden/>
    <w:unhideWhenUsed/>
    <w:pPr>
      <w:tabs>
        <w:tab w:val="center" w:pos="4677" w:leader="none"/>
        <w:tab w:val="right" w:pos="9355" w:leader="none"/>
      </w:tabs>
    </w:pPr>
  </w:style>
  <w:style w:type="character" w:styleId="887">
    <w:name w:val="Нижний колонтитул Знак"/>
    <w:basedOn w:val="873"/>
    <w:next w:val="887"/>
    <w:link w:val="886"/>
    <w:uiPriority w:val="99"/>
    <w:semiHidden/>
    <w:rPr>
      <w:sz w:val="22"/>
      <w:szCs w:val="22"/>
    </w:rPr>
  </w:style>
  <w:style w:type="paragraph" w:styleId="888">
    <w:name w:val="ConsPlusNormal"/>
    <w:next w:val="888"/>
    <w:link w:val="870"/>
    <w:rPr>
      <w:rFonts w:ascii="Times New Roman" w:hAnsi="Times New Roman"/>
      <w:sz w:val="28"/>
      <w:szCs w:val="28"/>
      <w:lang w:val="ru-RU" w:eastAsia="ru-RU" w:bidi="ar-SA"/>
    </w:rPr>
  </w:style>
  <w:style w:type="character" w:styleId="889">
    <w:name w:val="Гиперссылка"/>
    <w:basedOn w:val="873"/>
    <w:next w:val="889"/>
    <w:link w:val="870"/>
    <w:uiPriority w:val="99"/>
    <w:semiHidden/>
    <w:unhideWhenUsed/>
    <w:rPr>
      <w:color w:val="0000ff"/>
      <w:u w:val="single"/>
    </w:rPr>
  </w:style>
  <w:style w:type="character" w:styleId="890" w:default="1">
    <w:name w:val="Default Paragraph Font"/>
    <w:uiPriority w:val="1"/>
    <w:semiHidden/>
    <w:unhideWhenUsed/>
  </w:style>
  <w:style w:type="numbering" w:styleId="891" w:default="1">
    <w:name w:val="No List"/>
    <w:uiPriority w:val="99"/>
    <w:semiHidden/>
    <w:unhideWhenUsed/>
  </w:style>
  <w:style w:type="table" w:styleId="892" w:default="1">
    <w:name w:val="Normal Table"/>
    <w:uiPriority w:val="99"/>
    <w:semiHidden/>
    <w:unhideWhenUsed/>
    <w:tblPr/>
  </w:style>
  <w:style w:type="paragraph" w:styleId="893" w:customStyle="1">
    <w:name w:val="western"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42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Комитет образования ЕАО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obr_106-1</dc:creator>
  <cp:revision>814</cp:revision>
  <dcterms:created xsi:type="dcterms:W3CDTF">2013-11-06T08:13:00Z</dcterms:created>
  <dcterms:modified xsi:type="dcterms:W3CDTF">2026-07-28T05:05:01Z</dcterms:modified>
  <cp:version>786432</cp:version>
</cp:coreProperties>
</file>