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7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8650" cy="718457"/>
                <wp:effectExtent l="1905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28650" cy="7184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9.50pt;height:56.57pt;mso-wrap-distance-left:0.00pt;mso-wrap-distance-top:0.00pt;mso-wrap-distance-right:0.00pt;mso-wrap-distance-bottom:0.00pt;" stroked="f" strokeweight="0.75pt">
                <v:path textboxrect="0,0,0,0"/>
                <v:imagedata r:id="rId10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rPr>
          <w:sz w:val="28"/>
          <w:szCs w:val="28"/>
        </w:rPr>
      </w:pPr>
      <w:r>
        <w:rPr>
          <w:sz w:val="28"/>
          <w:szCs w:val="28"/>
        </w:rPr>
        <w:t xml:space="preserve">МИНИСТЕРСТВО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Еврейской автономной области</w:t>
      </w:r>
      <w:r>
        <w:rPr>
          <w:caps/>
          <w:sz w:val="28"/>
          <w:szCs w:val="28"/>
        </w:rPr>
      </w:r>
      <w:r>
        <w:rPr>
          <w:caps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85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ПРИКАЗ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№ 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г. Биробиджан 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  <w:outlineLvl w:val="0"/>
      </w:pPr>
      <w:r>
        <w:rPr>
          <w:rFonts w:ascii="Times New Roman" w:hAnsi="Times New Roman" w:cs="Times New Roman"/>
          <w:sz w:val="27"/>
          <w:szCs w:val="27"/>
          <w:highlight w:val="none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0"/>
        <w:jc w:val="both"/>
        <w:spacing w:line="240" w:lineRule="auto"/>
        <w:rPr>
          <w:rFonts w:ascii="Times New Roman" w:hAnsi="Times New Roman" w:cs="Times New Roman"/>
          <w:sz w:val="27"/>
          <w:szCs w:val="27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  <w:t xml:space="preserve">О </w:t>
      </w:r>
      <w:r>
        <w:rPr>
          <w:rFonts w:ascii="Times New Roman" w:hAnsi="Times New Roman" w:cs="Times New Roman"/>
          <w:sz w:val="27"/>
          <w:szCs w:val="27"/>
        </w:rPr>
        <w:t xml:space="preserve">внесении изменений в </w:t>
      </w:r>
      <w:r>
        <w:rPr>
          <w:rFonts w:ascii="Times New Roman" w:hAnsi="Times New Roman" w:cs="Times New Roman"/>
          <w:sz w:val="27"/>
          <w:szCs w:val="27"/>
        </w:rPr>
        <w:t xml:space="preserve">приказ комитета образования Еврейской автономной области от 15.06.2012 № 371</w:t>
      </w:r>
      <w:r>
        <w:rPr>
          <w:rFonts w:ascii="Times New Roman" w:hAnsi="Times New Roman" w:cs="Times New Roman"/>
          <w:sz w:val="27"/>
          <w:szCs w:val="27"/>
        </w:rPr>
        <w:t xml:space="preserve"> «Об утверждении положения об оплате труда работников</w:t>
      </w:r>
      <w:r>
        <w:rPr>
          <w:rFonts w:ascii="Times New Roman" w:hAnsi="Times New Roman" w:cs="Times New Roman"/>
          <w:sz w:val="27"/>
          <w:szCs w:val="27"/>
        </w:rPr>
        <w:t xml:space="preserve"> комитета образования Еврейской автономной области, замещающих должности, не являющиеся должностями государственной гражданской службы Еврейской автономной области»</w:t>
      </w:r>
      <w:r>
        <w:rPr>
          <w:rFonts w:ascii="Times New Roman" w:hAnsi="Times New Roman" w:cs="Times New Roman"/>
          <w:sz w:val="27"/>
          <w:szCs w:val="27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6"/>
        <w:ind w:firstLine="709"/>
        <w:jc w:val="both"/>
        <w:rPr>
          <w:sz w:val="28"/>
          <w14:ligatures w14:val="none"/>
        </w:rPr>
      </w:pPr>
      <w:r>
        <w:rPr>
          <w:sz w:val="27"/>
          <w:szCs w:val="27"/>
        </w:rPr>
        <w:t xml:space="preserve">В соответствии с постановлением правительства Еврейской автономной области от 19.03.2026 </w:t>
      </w:r>
      <w:r>
        <w:rPr>
          <w:sz w:val="27"/>
          <w:szCs w:val="27"/>
        </w:rPr>
        <w:t xml:space="preserve">№ 96-пп «О переименовании отдельных органов исполнительной власти Еврейской автономной области, формируемых правительством Еврейской автономной области, и внесении изменений и дополнений в некоторые постановления правительства Еврейской автономной области»</w:t>
      </w:r>
      <w:r>
        <w:rPr>
          <w:sz w:val="27"/>
          <w:szCs w:val="27"/>
        </w:rPr>
      </w:r>
      <w:r>
        <w:rPr>
          <w:sz w:val="28"/>
          <w14:ligatures w14:val="none"/>
        </w:rPr>
      </w:r>
    </w:p>
    <w:p>
      <w:pPr>
        <w:pStyle w:val="866"/>
        <w:ind w:firstLine="709"/>
        <w:jc w:val="both"/>
        <w:rPr>
          <w:sz w:val="28"/>
          <w14:ligatures w14:val="none"/>
        </w:rPr>
      </w:pPr>
      <w:r>
        <w:rPr>
          <w:sz w:val="27"/>
          <w:szCs w:val="27"/>
        </w:rPr>
        <w:t xml:space="preserve">ПРИКАЗЫВАЮ:</w:t>
      </w:r>
      <w:r>
        <w:rPr>
          <w:sz w:val="27"/>
          <w:szCs w:val="27"/>
        </w:rPr>
      </w:r>
      <w:r>
        <w:rPr>
          <w:sz w:val="28"/>
          <w14:ligatures w14:val="none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sz w:val="27"/>
          <w:szCs w:val="27"/>
          <w14:ligatures w14:val="none"/>
        </w:rPr>
      </w:pPr>
      <w:r>
        <w:rPr>
          <w:sz w:val="27"/>
          <w:szCs w:val="27"/>
        </w:rPr>
        <w:t xml:space="preserve">1. Внести в </w:t>
      </w:r>
      <w:r>
        <w:rPr>
          <w:sz w:val="27"/>
          <w:szCs w:val="27"/>
        </w:rPr>
        <w:t xml:space="preserve">приказ департамента образования Еврейской автономной области </w:t>
      </w:r>
      <w:r>
        <w:rPr>
          <w:rFonts w:ascii="Times New Roman" w:hAnsi="Times New Roman" w:cs="Times New Roman"/>
          <w:sz w:val="27"/>
          <w:szCs w:val="27"/>
        </w:rPr>
        <w:t xml:space="preserve">от 15.06.2012 № 371</w:t>
      </w:r>
      <w:r>
        <w:rPr>
          <w:rFonts w:ascii="Times New Roman" w:hAnsi="Times New Roman" w:cs="Times New Roman"/>
          <w:sz w:val="27"/>
          <w:szCs w:val="27"/>
        </w:rPr>
        <w:t xml:space="preserve"> «Об утверждении положения об оплате труда работников</w:t>
      </w:r>
      <w:r>
        <w:rPr>
          <w:rFonts w:ascii="Times New Roman" w:hAnsi="Times New Roman" w:cs="Times New Roman"/>
          <w:sz w:val="27"/>
          <w:szCs w:val="27"/>
        </w:rPr>
        <w:t xml:space="preserve"> комитета образования Еврейской автономной области, замещающих должности, не являющиеся должностями государственной гражданской службы Еврей</w:t>
      </w:r>
      <w:r>
        <w:rPr>
          <w:rFonts w:ascii="Times New Roman" w:hAnsi="Times New Roman" w:cs="Times New Roman"/>
          <w:sz w:val="27"/>
          <w:szCs w:val="27"/>
        </w:rPr>
        <w:t xml:space="preserve">ской автономной области</w:t>
      </w:r>
      <w:r>
        <w:rPr>
          <w:rFonts w:ascii="Times New Roman" w:hAnsi="Times New Roman" w:cs="Times New Roman"/>
          <w:sz w:val="27"/>
          <w:szCs w:val="27"/>
        </w:rPr>
        <w:t xml:space="preserve">»</w:t>
      </w:r>
      <w:r>
        <w:rPr>
          <w:rFonts w:ascii="Times New Roman" w:hAnsi="Times New Roman" w:cs="Times New Roman"/>
          <w:sz w:val="27"/>
          <w:szCs w:val="27"/>
        </w:rPr>
        <w:t xml:space="preserve"> следующие изменения: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  <w14:ligatures w14:val="none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b w:val="0"/>
          <w:i w:val="0"/>
          <w:strike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1.1. </w:t>
      </w:r>
      <w:r>
        <w:rPr>
          <w:rFonts w:ascii="Times New Roman" w:hAnsi="Times New Roman" w:cs="Times New Roman"/>
          <w:sz w:val="27"/>
          <w:szCs w:val="27"/>
        </w:rPr>
        <w:t xml:space="preserve">Наименование приказа</w:t>
      </w:r>
      <w:r>
        <w:rPr>
          <w:rFonts w:ascii="Times New Roman" w:hAnsi="Times New Roman" w:cs="Times New Roman"/>
          <w:sz w:val="27"/>
          <w:szCs w:val="27"/>
        </w:rPr>
        <w:t xml:space="preserve"> изложить в следующей редакции: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b w:val="0"/>
          <w:i w:val="0"/>
          <w:strike w:val="0"/>
          <w:sz w:val="27"/>
          <w:szCs w:val="27"/>
          <w:highlight w:val="none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«Об утверждении Положения об оплате труда работников министерства образования Еврейской автономной области, замещающих должности, не являющиеся должностями государственной гражданской службы Еврейской автономной области».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sz w:val="27"/>
          <w:szCs w:val="27"/>
          <w:highlight w:val="none"/>
          <w14:ligatures w14:val="none"/>
        </w:rPr>
      </w:pPr>
      <w:r>
        <w:rPr>
          <w:rFonts w:ascii="Times New Roman" w:hAnsi="Times New Roman" w:cs="Times New Roman"/>
          <w:sz w:val="27"/>
          <w:szCs w:val="27"/>
          <w:highlight w:val="none"/>
        </w:rPr>
        <w:t xml:space="preserve">1.2. </w:t>
      </w:r>
      <w:r>
        <w:rPr>
          <w:rFonts w:ascii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hAnsi="Times New Roman" w:cs="Times New Roman"/>
          <w:sz w:val="27"/>
          <w:szCs w:val="27"/>
        </w:rPr>
        <w:t xml:space="preserve">пункте 1</w:t>
      </w:r>
      <w:r>
        <w:rPr>
          <w:rFonts w:ascii="Times New Roman" w:hAnsi="Times New Roman" w:cs="Times New Roman"/>
          <w:sz w:val="27"/>
          <w:szCs w:val="27"/>
        </w:rPr>
        <w:t xml:space="preserve"> слово «департамента» заменить словом «министерства».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b w:val="0"/>
          <w:i w:val="0"/>
          <w:strike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1.3. </w:t>
      </w:r>
      <w:r>
        <w:rPr>
          <w:rFonts w:ascii="Times New Roman" w:hAnsi="Times New Roman" w:cs="Times New Roman"/>
          <w:sz w:val="27"/>
          <w:szCs w:val="27"/>
        </w:rPr>
        <w:t xml:space="preserve">Пункт 2</w:t>
      </w:r>
      <w:r>
        <w:rPr>
          <w:rFonts w:ascii="Times New Roman" w:hAnsi="Times New Roman" w:cs="Times New Roman"/>
          <w:sz w:val="27"/>
          <w:szCs w:val="27"/>
        </w:rPr>
        <w:t xml:space="preserve"> изложить в следующей редакции: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b w:val="0"/>
          <w:i w:val="0"/>
          <w:strike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«2. Контроль за исполнением настоящего приказа возложить на первого заместителя министра образования Еврейской автономной области Карачун М.Л.».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b w:val="0"/>
          <w:i w:val="0"/>
          <w:strike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1.4. В </w:t>
      </w:r>
      <w:r>
        <w:rPr>
          <w:rFonts w:ascii="Times New Roman" w:hAnsi="Times New Roman" w:cs="Times New Roman"/>
          <w:sz w:val="27"/>
          <w:szCs w:val="27"/>
        </w:rPr>
        <w:t xml:space="preserve">Положении</w:t>
      </w:r>
      <w:r>
        <w:rPr>
          <w:rFonts w:ascii="Times New Roman" w:hAnsi="Times New Roman" w:cs="Times New Roman"/>
          <w:sz w:val="27"/>
          <w:szCs w:val="27"/>
        </w:rPr>
        <w:t xml:space="preserve"> об оплате труда работников комитета образования Еврейской автономной области, замещающих должности, не являющиеся должностями государственной гражданской службы Еврейской автономной области, утвержденном вышеуказанным приказом: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b w:val="0"/>
          <w:i w:val="0"/>
          <w:strike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>
        <w:rPr>
          <w:rFonts w:ascii="Times New Roman" w:hAnsi="Times New Roman" w:cs="Times New Roman"/>
          <w:sz w:val="27"/>
          <w:szCs w:val="27"/>
        </w:rPr>
        <w:t xml:space="preserve">наименование</w:t>
      </w:r>
      <w:r>
        <w:rPr>
          <w:rFonts w:ascii="Times New Roman" w:hAnsi="Times New Roman" w:cs="Times New Roman"/>
          <w:sz w:val="27"/>
          <w:szCs w:val="27"/>
        </w:rPr>
        <w:t xml:space="preserve"> изложить в следующей редакции: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b w:val="0"/>
          <w:i w:val="0"/>
          <w:strike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«Положение об оплате труда работников министерства образования Еврейской автономной области, замещающих должности, не являющиеся должностями государственной гражданской службы Еврейской автономной области»;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b w:val="0"/>
          <w:i w:val="0"/>
          <w:strike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в </w:t>
      </w:r>
      <w:r>
        <w:rPr>
          <w:rFonts w:ascii="Times New Roman" w:hAnsi="Times New Roman" w:cs="Times New Roman"/>
          <w:sz w:val="27"/>
          <w:szCs w:val="27"/>
        </w:rPr>
        <w:t xml:space="preserve">пункте 1 раздела I</w:t>
      </w:r>
      <w:r>
        <w:rPr>
          <w:rFonts w:ascii="Times New Roman" w:hAnsi="Times New Roman" w:cs="Times New Roman"/>
          <w:sz w:val="27"/>
          <w:szCs w:val="27"/>
        </w:rPr>
        <w:t xml:space="preserve"> «Общие положения» слово «</w:t>
      </w:r>
      <w:r>
        <w:rPr>
          <w:rFonts w:ascii="Times New Roman" w:hAnsi="Times New Roman" w:cs="Times New Roman"/>
          <w:sz w:val="27"/>
          <w:szCs w:val="27"/>
        </w:rPr>
        <w:t xml:space="preserve">департамента</w:t>
      </w:r>
      <w:r/>
      <w:r>
        <w:rPr>
          <w:rFonts w:ascii="Times New Roman" w:hAnsi="Times New Roman" w:cs="Times New Roman"/>
          <w:sz w:val="27"/>
          <w:szCs w:val="27"/>
        </w:rPr>
        <w:t xml:space="preserve">» заменить словом «министерства»;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b w:val="0"/>
          <w:i w:val="0"/>
          <w:strike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в </w:t>
      </w:r>
      <w:r>
        <w:rPr>
          <w:rFonts w:ascii="Times New Roman" w:hAnsi="Times New Roman" w:cs="Times New Roman"/>
          <w:sz w:val="27"/>
          <w:szCs w:val="27"/>
        </w:rPr>
        <w:t xml:space="preserve">разделе II</w:t>
      </w:r>
      <w:r>
        <w:rPr>
          <w:rFonts w:ascii="Times New Roman" w:hAnsi="Times New Roman" w:cs="Times New Roman"/>
          <w:sz w:val="27"/>
          <w:szCs w:val="27"/>
        </w:rPr>
        <w:t xml:space="preserve"> «Порядок и условия установления окладов (должностных окладов), ставок заработной платы»: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b w:val="0"/>
          <w:i w:val="0"/>
          <w:strike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в </w:t>
      </w:r>
      <w:r>
        <w:rPr>
          <w:rFonts w:ascii="Times New Roman" w:hAnsi="Times New Roman" w:cs="Times New Roman"/>
          <w:sz w:val="27"/>
          <w:szCs w:val="27"/>
        </w:rPr>
        <w:t xml:space="preserve">пункте 3</w:t>
      </w:r>
      <w:r>
        <w:rPr>
          <w:rFonts w:ascii="Times New Roman" w:hAnsi="Times New Roman" w:cs="Times New Roman"/>
          <w:sz w:val="27"/>
          <w:szCs w:val="27"/>
        </w:rPr>
        <w:t xml:space="preserve"> слово </w:t>
      </w:r>
      <w:r>
        <w:rPr>
          <w:rFonts w:ascii="Times New Roman" w:hAnsi="Times New Roman" w:cs="Times New Roman"/>
          <w:sz w:val="27"/>
          <w:szCs w:val="27"/>
        </w:rPr>
        <w:t xml:space="preserve">«</w:t>
      </w:r>
      <w:r>
        <w:rPr>
          <w:rFonts w:ascii="Times New Roman" w:hAnsi="Times New Roman" w:cs="Times New Roman"/>
          <w:sz w:val="27"/>
          <w:szCs w:val="27"/>
        </w:rPr>
        <w:t xml:space="preserve">департамент</w:t>
      </w:r>
      <w:r>
        <w:rPr>
          <w:rFonts w:ascii="Times New Roman" w:hAnsi="Times New Roman" w:cs="Times New Roman"/>
          <w:sz w:val="27"/>
          <w:szCs w:val="27"/>
        </w:rPr>
        <w:t xml:space="preserve">»</w:t>
      </w:r>
      <w:r/>
      <w:r>
        <w:rPr>
          <w:rFonts w:ascii="Times New Roman" w:hAnsi="Times New Roman" w:cs="Times New Roman"/>
          <w:sz w:val="27"/>
          <w:szCs w:val="27"/>
        </w:rPr>
        <w:t xml:space="preserve"> в соответствующих падежах заменить словом </w:t>
      </w:r>
      <w:r>
        <w:rPr>
          <w:rFonts w:ascii="Times New Roman" w:hAnsi="Times New Roman" w:cs="Times New Roman"/>
          <w:sz w:val="27"/>
          <w:szCs w:val="27"/>
        </w:rPr>
        <w:t xml:space="preserve">«министерство»</w:t>
      </w:r>
      <w:r>
        <w:rPr>
          <w:rFonts w:ascii="Times New Roman" w:hAnsi="Times New Roman" w:cs="Times New Roman"/>
          <w:sz w:val="27"/>
          <w:szCs w:val="27"/>
        </w:rPr>
        <w:t xml:space="preserve"> в соответствующих падежах;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b w:val="0"/>
          <w:i w:val="0"/>
          <w:strike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в </w:t>
      </w:r>
      <w:r>
        <w:rPr>
          <w:rFonts w:ascii="Times New Roman" w:hAnsi="Times New Roman" w:cs="Times New Roman"/>
          <w:sz w:val="27"/>
          <w:szCs w:val="27"/>
        </w:rPr>
        <w:t xml:space="preserve">пункте 4</w:t>
      </w:r>
      <w:r>
        <w:rPr>
          <w:rFonts w:ascii="Times New Roman" w:hAnsi="Times New Roman" w:cs="Times New Roman"/>
          <w:sz w:val="27"/>
          <w:szCs w:val="27"/>
        </w:rPr>
        <w:t xml:space="preserve">: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b w:val="0"/>
          <w:i w:val="0"/>
          <w:strike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в </w:t>
      </w:r>
      <w:r>
        <w:rPr>
          <w:rFonts w:ascii="Times New Roman" w:hAnsi="Times New Roman" w:cs="Times New Roman"/>
          <w:sz w:val="27"/>
          <w:szCs w:val="27"/>
        </w:rPr>
        <w:t xml:space="preserve">абзаце первом</w:t>
      </w:r>
      <w:r>
        <w:rPr>
          <w:rFonts w:ascii="Times New Roman" w:hAnsi="Times New Roman" w:cs="Times New Roman"/>
          <w:sz w:val="27"/>
          <w:szCs w:val="27"/>
        </w:rPr>
        <w:t xml:space="preserve"> слова «</w:t>
      </w:r>
      <w:r>
        <w:rPr>
          <w:rFonts w:ascii="Times New Roman" w:hAnsi="Times New Roman" w:cs="Times New Roman"/>
          <w:sz w:val="27"/>
          <w:szCs w:val="27"/>
        </w:rPr>
        <w:t xml:space="preserve">начальником департамента</w:t>
      </w:r>
      <w:r>
        <w:rPr>
          <w:rFonts w:ascii="Times New Roman" w:hAnsi="Times New Roman" w:cs="Times New Roman"/>
          <w:sz w:val="27"/>
          <w:szCs w:val="27"/>
        </w:rPr>
        <w:t xml:space="preserve">» заменить словами «министра образования»;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b w:val="0"/>
          <w:i w:val="0"/>
          <w:strike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в </w:t>
      </w:r>
      <w:r>
        <w:rPr>
          <w:rFonts w:ascii="Times New Roman" w:hAnsi="Times New Roman" w:cs="Times New Roman"/>
          <w:sz w:val="27"/>
          <w:szCs w:val="27"/>
        </w:rPr>
        <w:t xml:space="preserve">разделе III</w:t>
      </w:r>
      <w:r>
        <w:rPr>
          <w:rFonts w:ascii="Times New Roman" w:hAnsi="Times New Roman" w:cs="Times New Roman"/>
          <w:sz w:val="27"/>
          <w:szCs w:val="27"/>
        </w:rPr>
        <w:t xml:space="preserve"> «Порядок и условия установления выплат компенсационного характера»: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b w:val="0"/>
          <w:i w:val="0"/>
          <w:strike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в </w:t>
      </w:r>
      <w:r>
        <w:rPr>
          <w:rFonts w:ascii="Times New Roman" w:hAnsi="Times New Roman" w:cs="Times New Roman"/>
          <w:sz w:val="27"/>
          <w:szCs w:val="27"/>
        </w:rPr>
        <w:t xml:space="preserve">абзаце первом пункта 5</w:t>
      </w:r>
      <w:r>
        <w:rPr>
          <w:rFonts w:ascii="Times New Roman" w:hAnsi="Times New Roman" w:cs="Times New Roman"/>
          <w:sz w:val="27"/>
          <w:szCs w:val="27"/>
        </w:rPr>
        <w:t xml:space="preserve"> слово «</w:t>
      </w:r>
      <w:r>
        <w:rPr>
          <w:rFonts w:ascii="Times New Roman" w:hAnsi="Times New Roman" w:cs="Times New Roman"/>
          <w:sz w:val="27"/>
          <w:szCs w:val="27"/>
        </w:rPr>
        <w:t xml:space="preserve">департамента</w:t>
      </w:r>
      <w:r>
        <w:rPr>
          <w:rFonts w:ascii="Times New Roman" w:hAnsi="Times New Roman" w:cs="Times New Roman"/>
          <w:sz w:val="27"/>
          <w:szCs w:val="27"/>
        </w:rPr>
        <w:t xml:space="preserve">» заменить словом </w:t>
      </w:r>
      <w:r>
        <w:rPr>
          <w:rFonts w:ascii="Times New Roman" w:hAnsi="Times New Roman" w:cs="Times New Roman"/>
          <w:sz w:val="27"/>
          <w:szCs w:val="27"/>
        </w:rPr>
        <w:t xml:space="preserve">«министерства»</w:t>
      </w:r>
      <w:r/>
      <w:r>
        <w:rPr>
          <w:rFonts w:ascii="Times New Roman" w:hAnsi="Times New Roman" w:cs="Times New Roman"/>
          <w:sz w:val="27"/>
          <w:szCs w:val="27"/>
        </w:rPr>
        <w:t xml:space="preserve">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b w:val="0"/>
          <w:i w:val="0"/>
          <w:strike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в </w:t>
      </w:r>
      <w:r>
        <w:rPr>
          <w:rFonts w:ascii="Times New Roman" w:hAnsi="Times New Roman" w:cs="Times New Roman"/>
          <w:sz w:val="27"/>
          <w:szCs w:val="27"/>
        </w:rPr>
        <w:t xml:space="preserve">абзаце первом пункта 10</w:t>
      </w:r>
      <w:r>
        <w:rPr>
          <w:rFonts w:ascii="Times New Roman" w:hAnsi="Times New Roman" w:cs="Times New Roman"/>
          <w:sz w:val="27"/>
          <w:szCs w:val="27"/>
        </w:rPr>
        <w:t xml:space="preserve"> слово </w:t>
      </w:r>
      <w:r>
        <w:rPr>
          <w:rFonts w:ascii="Times New Roman" w:hAnsi="Times New Roman" w:cs="Times New Roman"/>
          <w:sz w:val="27"/>
          <w:szCs w:val="27"/>
        </w:rPr>
        <w:t xml:space="preserve">«</w:t>
      </w:r>
      <w:r>
        <w:rPr>
          <w:rFonts w:ascii="Times New Roman" w:hAnsi="Times New Roman" w:cs="Times New Roman"/>
          <w:sz w:val="27"/>
          <w:szCs w:val="27"/>
        </w:rPr>
        <w:t xml:space="preserve">департамента</w:t>
      </w:r>
      <w:r>
        <w:rPr>
          <w:rFonts w:ascii="Times New Roman" w:hAnsi="Times New Roman" w:cs="Times New Roman"/>
          <w:sz w:val="27"/>
          <w:szCs w:val="27"/>
        </w:rPr>
        <w:t xml:space="preserve">»</w:t>
      </w:r>
      <w:r/>
      <w:r>
        <w:rPr>
          <w:rFonts w:ascii="Times New Roman" w:hAnsi="Times New Roman" w:cs="Times New Roman"/>
          <w:sz w:val="27"/>
          <w:szCs w:val="27"/>
        </w:rPr>
        <w:t xml:space="preserve"> заменить словом </w:t>
      </w:r>
      <w:r>
        <w:rPr>
          <w:rFonts w:ascii="Times New Roman" w:hAnsi="Times New Roman" w:cs="Times New Roman"/>
          <w:sz w:val="27"/>
          <w:szCs w:val="27"/>
        </w:rPr>
        <w:t xml:space="preserve">«министерства»</w:t>
      </w:r>
      <w:r/>
      <w:r>
        <w:rPr>
          <w:rFonts w:ascii="Times New Roman" w:hAnsi="Times New Roman" w:cs="Times New Roman"/>
          <w:sz w:val="27"/>
          <w:szCs w:val="27"/>
        </w:rPr>
        <w:t xml:space="preserve">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b w:val="0"/>
          <w:i w:val="0"/>
          <w:strike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в </w:t>
      </w:r>
      <w:r>
        <w:rPr>
          <w:rFonts w:ascii="Times New Roman" w:hAnsi="Times New Roman" w:cs="Times New Roman"/>
          <w:sz w:val="27"/>
          <w:szCs w:val="27"/>
        </w:rPr>
        <w:t xml:space="preserve">разделе IV</w:t>
      </w:r>
      <w:r>
        <w:rPr>
          <w:rFonts w:ascii="Times New Roman" w:hAnsi="Times New Roman" w:cs="Times New Roman"/>
          <w:sz w:val="27"/>
          <w:szCs w:val="27"/>
        </w:rPr>
        <w:t xml:space="preserve"> «Размеры и условия установления выплат стимулирующего характера»: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b w:val="0"/>
          <w:i w:val="0"/>
          <w:strike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в </w:t>
      </w:r>
      <w:r>
        <w:rPr>
          <w:rFonts w:ascii="Times New Roman" w:hAnsi="Times New Roman" w:cs="Times New Roman"/>
          <w:sz w:val="27"/>
          <w:szCs w:val="27"/>
        </w:rPr>
        <w:t xml:space="preserve">абзаце первом пункта 12</w:t>
      </w:r>
      <w:r>
        <w:rPr>
          <w:rFonts w:ascii="Times New Roman" w:hAnsi="Times New Roman" w:cs="Times New Roman"/>
          <w:sz w:val="27"/>
          <w:szCs w:val="27"/>
        </w:rPr>
        <w:t xml:space="preserve"> слово </w:t>
      </w:r>
      <w:r>
        <w:rPr>
          <w:rFonts w:ascii="Times New Roman" w:hAnsi="Times New Roman" w:cs="Times New Roman"/>
          <w:sz w:val="27"/>
          <w:szCs w:val="27"/>
        </w:rPr>
        <w:t xml:space="preserve">«</w:t>
      </w:r>
      <w:r>
        <w:rPr>
          <w:rFonts w:ascii="Times New Roman" w:hAnsi="Times New Roman" w:cs="Times New Roman"/>
          <w:sz w:val="27"/>
          <w:szCs w:val="27"/>
        </w:rPr>
        <w:t xml:space="preserve">департамента</w:t>
      </w:r>
      <w:r>
        <w:rPr>
          <w:rFonts w:ascii="Times New Roman" w:hAnsi="Times New Roman" w:cs="Times New Roman"/>
          <w:sz w:val="27"/>
          <w:szCs w:val="27"/>
        </w:rPr>
        <w:t xml:space="preserve">»</w:t>
      </w:r>
      <w:r/>
      <w:r>
        <w:rPr>
          <w:rFonts w:ascii="Times New Roman" w:hAnsi="Times New Roman" w:cs="Times New Roman"/>
          <w:sz w:val="27"/>
          <w:szCs w:val="27"/>
        </w:rPr>
        <w:t xml:space="preserve"> заменить словом </w:t>
      </w:r>
      <w:r>
        <w:rPr>
          <w:rFonts w:ascii="Times New Roman" w:hAnsi="Times New Roman" w:cs="Times New Roman"/>
          <w:sz w:val="27"/>
          <w:szCs w:val="27"/>
        </w:rPr>
        <w:t xml:space="preserve">«министерства»</w:t>
      </w:r>
      <w:r/>
      <w:r>
        <w:rPr>
          <w:rFonts w:ascii="Times New Roman" w:hAnsi="Times New Roman" w:cs="Times New Roman"/>
          <w:sz w:val="27"/>
          <w:szCs w:val="27"/>
        </w:rPr>
        <w:t xml:space="preserve">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b w:val="0"/>
          <w:i w:val="0"/>
          <w:strike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в </w:t>
      </w:r>
      <w:r>
        <w:rPr>
          <w:rFonts w:ascii="Times New Roman" w:hAnsi="Times New Roman" w:cs="Times New Roman"/>
          <w:sz w:val="27"/>
          <w:szCs w:val="27"/>
        </w:rPr>
        <w:t xml:space="preserve">пункте 13</w:t>
      </w:r>
      <w:r>
        <w:rPr>
          <w:rFonts w:ascii="Times New Roman" w:hAnsi="Times New Roman" w:cs="Times New Roman"/>
          <w:sz w:val="27"/>
          <w:szCs w:val="27"/>
        </w:rPr>
        <w:t xml:space="preserve"> слово </w:t>
      </w:r>
      <w:r>
        <w:rPr>
          <w:rFonts w:ascii="Times New Roman" w:hAnsi="Times New Roman" w:cs="Times New Roman"/>
          <w:sz w:val="27"/>
          <w:szCs w:val="27"/>
        </w:rPr>
        <w:t xml:space="preserve">«</w:t>
      </w:r>
      <w:r>
        <w:rPr>
          <w:rFonts w:ascii="Times New Roman" w:hAnsi="Times New Roman" w:cs="Times New Roman"/>
          <w:sz w:val="27"/>
          <w:szCs w:val="27"/>
        </w:rPr>
        <w:t xml:space="preserve">департамент</w:t>
      </w:r>
      <w:r>
        <w:rPr>
          <w:rFonts w:ascii="Times New Roman" w:hAnsi="Times New Roman" w:cs="Times New Roman"/>
          <w:sz w:val="27"/>
          <w:szCs w:val="27"/>
        </w:rPr>
        <w:t xml:space="preserve">»</w:t>
      </w:r>
      <w:r/>
      <w:r>
        <w:rPr>
          <w:rFonts w:ascii="Times New Roman" w:hAnsi="Times New Roman" w:cs="Times New Roman"/>
          <w:sz w:val="27"/>
          <w:szCs w:val="27"/>
        </w:rPr>
        <w:t xml:space="preserve"> в соответствующих падежах заменить словом </w:t>
      </w:r>
      <w:r>
        <w:rPr>
          <w:rFonts w:ascii="Times New Roman" w:hAnsi="Times New Roman" w:cs="Times New Roman"/>
          <w:sz w:val="27"/>
          <w:szCs w:val="27"/>
        </w:rPr>
        <w:t xml:space="preserve">«министерство»</w:t>
      </w:r>
      <w:r>
        <w:rPr>
          <w:rFonts w:ascii="Times New Roman" w:hAnsi="Times New Roman" w:cs="Times New Roman"/>
          <w:sz w:val="27"/>
          <w:szCs w:val="27"/>
        </w:rPr>
        <w:t xml:space="preserve"> в соответствующих падежах;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sz w:val="27"/>
          <w:szCs w:val="27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в </w:t>
      </w:r>
      <w:r>
        <w:rPr>
          <w:rFonts w:ascii="Times New Roman" w:hAnsi="Times New Roman" w:cs="Times New Roman"/>
          <w:sz w:val="27"/>
          <w:szCs w:val="27"/>
        </w:rPr>
        <w:t xml:space="preserve">пункте 20</w:t>
      </w:r>
      <w:r>
        <w:rPr>
          <w:rFonts w:ascii="Times New Roman" w:hAnsi="Times New Roman" w:cs="Times New Roman"/>
          <w:sz w:val="27"/>
          <w:szCs w:val="27"/>
        </w:rPr>
        <w:t xml:space="preserve"> слова </w:t>
      </w:r>
      <w:r>
        <w:rPr>
          <w:rFonts w:ascii="Times New Roman" w:hAnsi="Times New Roman" w:cs="Times New Roman"/>
          <w:sz w:val="27"/>
          <w:szCs w:val="27"/>
        </w:rPr>
        <w:t xml:space="preserve">«</w:t>
      </w:r>
      <w:r>
        <w:rPr>
          <w:rFonts w:ascii="Times New Roman" w:hAnsi="Times New Roman" w:cs="Times New Roman"/>
          <w:sz w:val="27"/>
          <w:szCs w:val="27"/>
        </w:rPr>
        <w:t xml:space="preserve">департамент</w:t>
      </w:r>
      <w:r>
        <w:rPr>
          <w:rFonts w:ascii="Times New Roman" w:hAnsi="Times New Roman" w:cs="Times New Roman"/>
          <w:sz w:val="27"/>
          <w:szCs w:val="27"/>
        </w:rPr>
        <w:t xml:space="preserve">»</w:t>
      </w:r>
      <w:r>
        <w:rPr>
          <w:rFonts w:ascii="Times New Roman" w:hAnsi="Times New Roman" w:cs="Times New Roman"/>
          <w:sz w:val="27"/>
          <w:szCs w:val="27"/>
        </w:rPr>
        <w:t xml:space="preserve"> в соответствующих падежах заменить словами </w:t>
      </w:r>
      <w:r>
        <w:rPr>
          <w:rFonts w:ascii="Times New Roman" w:hAnsi="Times New Roman" w:cs="Times New Roman"/>
          <w:sz w:val="27"/>
          <w:szCs w:val="27"/>
        </w:rPr>
        <w:t xml:space="preserve">«министерство»</w:t>
      </w:r>
      <w:r>
        <w:rPr>
          <w:rFonts w:ascii="Times New Roman" w:hAnsi="Times New Roman" w:cs="Times New Roman"/>
          <w:sz w:val="27"/>
          <w:szCs w:val="27"/>
        </w:rPr>
        <w:t xml:space="preserve"> в соответствующих падежах;</w:t>
      </w:r>
      <w:r>
        <w:rPr>
          <w:rFonts w:ascii="Times New Roman" w:hAnsi="Times New Roman" w:cs="Times New Roman"/>
          <w:sz w:val="27"/>
          <w:szCs w:val="27"/>
          <w14:ligatures w14:val="none"/>
        </w:rPr>
      </w:r>
      <w:r>
        <w:rPr>
          <w:rFonts w:ascii="Times New Roman" w:hAnsi="Times New Roman" w:cs="Times New Roman"/>
          <w:sz w:val="27"/>
          <w:szCs w:val="27"/>
          <w14:ligatures w14:val="none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sz w:val="27"/>
          <w:szCs w:val="27"/>
          <w14:ligatures w14:val="none"/>
        </w:rPr>
      </w:pPr>
      <w:r>
        <w:rPr>
          <w:rFonts w:ascii="Times New Roman" w:hAnsi="Times New Roman" w:cs="Times New Roman"/>
          <w:sz w:val="27"/>
          <w:szCs w:val="27"/>
          <w:highlight w:val="none"/>
        </w:rPr>
      </w:r>
      <w:r>
        <w:rPr>
          <w:rFonts w:ascii="Times New Roman" w:hAnsi="Times New Roman" w:cs="Times New Roman"/>
          <w:sz w:val="27"/>
          <w:szCs w:val="27"/>
          <w:highlight w:val="none"/>
        </w:rPr>
      </w:r>
      <w:r>
        <w:rPr>
          <w:rFonts w:ascii="Times New Roman" w:hAnsi="Times New Roman" w:cs="Times New Roman"/>
          <w:sz w:val="27"/>
          <w:szCs w:val="27"/>
        </w:rPr>
        <w:t xml:space="preserve">- в </w:t>
      </w:r>
      <w:r>
        <w:rPr>
          <w:rFonts w:ascii="Times New Roman" w:hAnsi="Times New Roman" w:cs="Times New Roman"/>
          <w:sz w:val="27"/>
          <w:szCs w:val="27"/>
        </w:rPr>
        <w:t xml:space="preserve">пункте 26</w:t>
      </w:r>
      <w:r>
        <w:rPr>
          <w:rFonts w:ascii="Times New Roman" w:hAnsi="Times New Roman" w:cs="Times New Roman"/>
          <w:sz w:val="27"/>
          <w:szCs w:val="27"/>
        </w:rPr>
        <w:t xml:space="preserve"> слова </w:t>
      </w:r>
      <w:r>
        <w:rPr>
          <w:rFonts w:ascii="Times New Roman" w:hAnsi="Times New Roman" w:cs="Times New Roman"/>
          <w:sz w:val="27"/>
          <w:szCs w:val="27"/>
        </w:rPr>
        <w:t xml:space="preserve">«</w:t>
      </w:r>
      <w:r>
        <w:rPr>
          <w:rFonts w:ascii="Times New Roman" w:hAnsi="Times New Roman" w:cs="Times New Roman"/>
          <w:sz w:val="27"/>
          <w:szCs w:val="27"/>
        </w:rPr>
        <w:t xml:space="preserve">департамент</w:t>
      </w:r>
      <w:r>
        <w:rPr>
          <w:rFonts w:ascii="Times New Roman" w:hAnsi="Times New Roman" w:cs="Times New Roman"/>
          <w:sz w:val="27"/>
          <w:szCs w:val="27"/>
        </w:rPr>
        <w:t xml:space="preserve">»</w:t>
      </w:r>
      <w:r>
        <w:rPr>
          <w:rFonts w:ascii="Times New Roman" w:hAnsi="Times New Roman" w:cs="Times New Roman"/>
          <w:sz w:val="27"/>
          <w:szCs w:val="27"/>
        </w:rPr>
        <w:t xml:space="preserve"> в соответствующих падежах заменить словами </w:t>
      </w:r>
      <w:r>
        <w:rPr>
          <w:rFonts w:ascii="Times New Roman" w:hAnsi="Times New Roman" w:cs="Times New Roman"/>
          <w:sz w:val="27"/>
          <w:szCs w:val="27"/>
        </w:rPr>
        <w:t xml:space="preserve">«министерство»</w:t>
      </w:r>
      <w:r>
        <w:rPr>
          <w:rFonts w:ascii="Times New Roman" w:hAnsi="Times New Roman" w:cs="Times New Roman"/>
          <w:sz w:val="27"/>
          <w:szCs w:val="27"/>
        </w:rPr>
        <w:t xml:space="preserve"> в соответствующих падежах;</w:t>
      </w:r>
      <w:r/>
      <w:r>
        <w:rPr>
          <w:rFonts w:ascii="Times New Roman" w:hAnsi="Times New Roman" w:cs="Times New Roman"/>
          <w:sz w:val="27"/>
          <w:szCs w:val="27"/>
          <w:highlight w:val="none"/>
        </w:rPr>
      </w:r>
      <w:r/>
    </w:p>
    <w:p>
      <w:pPr>
        <w:pStyle w:val="866"/>
        <w:ind w:firstLine="709"/>
        <w:jc w:val="both"/>
        <w:rPr>
          <w:rFonts w:ascii="Times New Roman" w:hAnsi="Times New Roman" w:cs="Times New Roman"/>
          <w:sz w:val="27"/>
          <w:szCs w:val="27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в </w:t>
      </w:r>
      <w:r>
        <w:rPr>
          <w:rFonts w:ascii="Times New Roman" w:hAnsi="Times New Roman" w:cs="Times New Roman"/>
          <w:sz w:val="27"/>
          <w:szCs w:val="27"/>
        </w:rPr>
        <w:t xml:space="preserve">пункте 27</w:t>
      </w:r>
      <w:r>
        <w:rPr>
          <w:rFonts w:ascii="Times New Roman" w:hAnsi="Times New Roman" w:cs="Times New Roman"/>
          <w:sz w:val="27"/>
          <w:szCs w:val="27"/>
        </w:rPr>
        <w:t xml:space="preserve"> слово </w:t>
      </w:r>
      <w:r>
        <w:rPr>
          <w:rFonts w:ascii="Times New Roman" w:hAnsi="Times New Roman" w:cs="Times New Roman"/>
          <w:sz w:val="27"/>
          <w:szCs w:val="27"/>
        </w:rPr>
        <w:t xml:space="preserve">«</w:t>
      </w:r>
      <w:r>
        <w:rPr>
          <w:rFonts w:ascii="Times New Roman" w:hAnsi="Times New Roman" w:cs="Times New Roman"/>
          <w:sz w:val="27"/>
          <w:szCs w:val="27"/>
        </w:rPr>
        <w:t xml:space="preserve">департамента</w:t>
      </w:r>
      <w:r>
        <w:rPr>
          <w:rFonts w:ascii="Times New Roman" w:hAnsi="Times New Roman" w:cs="Times New Roman"/>
          <w:sz w:val="27"/>
          <w:szCs w:val="27"/>
        </w:rPr>
        <w:t xml:space="preserve">»</w:t>
      </w:r>
      <w:r>
        <w:rPr>
          <w:rFonts w:ascii="Times New Roman" w:hAnsi="Times New Roman" w:cs="Times New Roman"/>
          <w:sz w:val="27"/>
          <w:szCs w:val="27"/>
        </w:rPr>
        <w:t xml:space="preserve"> заменить словом </w:t>
      </w:r>
      <w:r>
        <w:rPr>
          <w:rFonts w:ascii="Times New Roman" w:hAnsi="Times New Roman" w:cs="Times New Roman"/>
          <w:sz w:val="27"/>
          <w:szCs w:val="27"/>
        </w:rPr>
        <w:t xml:space="preserve">«министерства»</w:t>
      </w:r>
      <w:r>
        <w:rPr>
          <w:rFonts w:ascii="Times New Roman" w:hAnsi="Times New Roman" w:cs="Times New Roman"/>
          <w:sz w:val="27"/>
          <w:szCs w:val="27"/>
        </w:rPr>
        <w:t xml:space="preserve">;</w:t>
      </w:r>
      <w:r>
        <w:rPr>
          <w:rFonts w:ascii="Times New Roman" w:hAnsi="Times New Roman" w:cs="Times New Roman"/>
          <w:sz w:val="27"/>
          <w:szCs w:val="27"/>
          <w14:ligatures w14:val="none"/>
        </w:rPr>
      </w:r>
      <w:r>
        <w:rPr>
          <w:rFonts w:ascii="Times New Roman" w:hAnsi="Times New Roman" w:cs="Times New Roman"/>
          <w:sz w:val="27"/>
          <w:szCs w:val="27"/>
          <w14:ligatures w14:val="none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sz w:val="27"/>
          <w:szCs w:val="27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в </w:t>
      </w:r>
      <w:r>
        <w:rPr>
          <w:rFonts w:ascii="Times New Roman" w:hAnsi="Times New Roman" w:cs="Times New Roman"/>
          <w:sz w:val="27"/>
          <w:szCs w:val="27"/>
        </w:rPr>
        <w:t xml:space="preserve">пункте 28</w:t>
      </w:r>
      <w:r>
        <w:rPr>
          <w:rFonts w:ascii="Times New Roman" w:hAnsi="Times New Roman" w:cs="Times New Roman"/>
          <w:sz w:val="27"/>
          <w:szCs w:val="27"/>
        </w:rPr>
        <w:t xml:space="preserve"> слово </w:t>
      </w:r>
      <w:r>
        <w:rPr>
          <w:rFonts w:ascii="Times New Roman" w:hAnsi="Times New Roman" w:cs="Times New Roman"/>
          <w:sz w:val="27"/>
          <w:szCs w:val="27"/>
        </w:rPr>
        <w:t xml:space="preserve">«</w:t>
      </w:r>
      <w:r>
        <w:rPr>
          <w:rFonts w:ascii="Times New Roman" w:hAnsi="Times New Roman" w:cs="Times New Roman"/>
          <w:sz w:val="27"/>
          <w:szCs w:val="27"/>
        </w:rPr>
        <w:t xml:space="preserve">департамента</w:t>
      </w:r>
      <w:r>
        <w:rPr>
          <w:rFonts w:ascii="Times New Roman" w:hAnsi="Times New Roman" w:cs="Times New Roman"/>
          <w:sz w:val="27"/>
          <w:szCs w:val="27"/>
        </w:rPr>
        <w:t xml:space="preserve">»</w:t>
      </w:r>
      <w:r>
        <w:rPr>
          <w:rFonts w:ascii="Times New Roman" w:hAnsi="Times New Roman" w:cs="Times New Roman"/>
          <w:sz w:val="27"/>
          <w:szCs w:val="27"/>
        </w:rPr>
        <w:t xml:space="preserve"> заменить словом </w:t>
      </w:r>
      <w:r>
        <w:rPr>
          <w:rFonts w:ascii="Times New Roman" w:hAnsi="Times New Roman" w:cs="Times New Roman"/>
          <w:sz w:val="27"/>
          <w:szCs w:val="27"/>
        </w:rPr>
        <w:t xml:space="preserve">«министерства»</w:t>
      </w:r>
      <w:r>
        <w:rPr>
          <w:rFonts w:ascii="Times New Roman" w:hAnsi="Times New Roman" w:cs="Times New Roman"/>
          <w:sz w:val="27"/>
          <w:szCs w:val="27"/>
        </w:rPr>
        <w:t xml:space="preserve">;</w:t>
      </w:r>
      <w:r>
        <w:rPr>
          <w:rFonts w:ascii="Times New Roman" w:hAnsi="Times New Roman" w:cs="Times New Roman"/>
          <w:sz w:val="27"/>
          <w:szCs w:val="27"/>
          <w14:ligatures w14:val="none"/>
        </w:rPr>
      </w:r>
      <w:r>
        <w:rPr>
          <w:rFonts w:ascii="Times New Roman" w:hAnsi="Times New Roman" w:cs="Times New Roman"/>
          <w:sz w:val="27"/>
          <w:szCs w:val="27"/>
          <w14:ligatures w14:val="none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sz w:val="27"/>
          <w:szCs w:val="27"/>
          <w:highlight w:val="none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  <w:highlight w:val="none"/>
        </w:rPr>
      </w:r>
      <w:r>
        <w:rPr>
          <w:rFonts w:ascii="Times New Roman" w:hAnsi="Times New Roman" w:cs="Times New Roman"/>
          <w:sz w:val="27"/>
          <w:szCs w:val="27"/>
        </w:rPr>
        <w:t xml:space="preserve">- в </w:t>
      </w:r>
      <w:r>
        <w:rPr>
          <w:rFonts w:ascii="Times New Roman" w:hAnsi="Times New Roman" w:cs="Times New Roman"/>
          <w:sz w:val="27"/>
          <w:szCs w:val="27"/>
        </w:rPr>
        <w:t xml:space="preserve">пункте 30</w:t>
      </w:r>
      <w:r>
        <w:rPr>
          <w:rFonts w:ascii="Times New Roman" w:hAnsi="Times New Roman" w:cs="Times New Roman"/>
          <w:sz w:val="27"/>
          <w:szCs w:val="27"/>
        </w:rPr>
        <w:t xml:space="preserve"> слова </w:t>
      </w:r>
      <w:r>
        <w:rPr>
          <w:rFonts w:ascii="Times New Roman" w:hAnsi="Times New Roman" w:cs="Times New Roman"/>
          <w:sz w:val="27"/>
          <w:szCs w:val="27"/>
        </w:rPr>
        <w:t xml:space="preserve">«</w:t>
      </w:r>
      <w:r>
        <w:rPr>
          <w:rFonts w:ascii="Times New Roman" w:hAnsi="Times New Roman" w:cs="Times New Roman"/>
          <w:sz w:val="27"/>
          <w:szCs w:val="27"/>
        </w:rPr>
        <w:t xml:space="preserve">начальник департамент</w:t>
      </w:r>
      <w:r>
        <w:rPr>
          <w:rFonts w:ascii="Times New Roman" w:hAnsi="Times New Roman" w:cs="Times New Roman"/>
          <w:sz w:val="27"/>
          <w:szCs w:val="27"/>
        </w:rPr>
        <w:t xml:space="preserve">»</w:t>
      </w:r>
      <w:r>
        <w:rPr>
          <w:rFonts w:ascii="Times New Roman" w:hAnsi="Times New Roman" w:cs="Times New Roman"/>
          <w:sz w:val="27"/>
          <w:szCs w:val="27"/>
        </w:rPr>
        <w:t xml:space="preserve"> и «департамент» в соответствующих падежах заменить соответственно словами </w:t>
      </w:r>
      <w:r>
        <w:rPr>
          <w:rFonts w:ascii="Times New Roman" w:hAnsi="Times New Roman" w:cs="Times New Roman"/>
          <w:sz w:val="27"/>
          <w:szCs w:val="27"/>
        </w:rPr>
        <w:t xml:space="preserve">«министр образования»</w:t>
      </w:r>
      <w:r>
        <w:rPr>
          <w:rFonts w:ascii="Times New Roman" w:hAnsi="Times New Roman" w:cs="Times New Roman"/>
          <w:sz w:val="27"/>
          <w:szCs w:val="27"/>
        </w:rPr>
        <w:t xml:space="preserve"> и «министерство» в соответствующих падежах;</w:t>
      </w:r>
      <w:r/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sz w:val="27"/>
          <w:szCs w:val="27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>
        <w:rPr>
          <w:rFonts w:ascii="Times New Roman" w:hAnsi="Times New Roman" w:cs="Times New Roman"/>
          <w:sz w:val="27"/>
          <w:szCs w:val="27"/>
        </w:rPr>
        <w:t xml:space="preserve">дополнить пункт 30 абзацем следующего содержания:</w:t>
      </w:r>
      <w:r>
        <w:rPr>
          <w:rFonts w:ascii="Times New Roman" w:hAnsi="Times New Roman" w:cs="Times New Roman"/>
          <w:sz w:val="27"/>
          <w:szCs w:val="27"/>
          <w14:ligatures w14:val="none"/>
        </w:rPr>
      </w:r>
      <w:r>
        <w:rPr>
          <w:rFonts w:ascii="Times New Roman" w:hAnsi="Times New Roman" w:cs="Times New Roman"/>
          <w:sz w:val="27"/>
          <w:szCs w:val="27"/>
          <w14:ligatures w14:val="none"/>
        </w:rPr>
      </w:r>
    </w:p>
    <w:p>
      <w:pPr>
        <w:pStyle w:val="866"/>
        <w:ind w:firstLine="709"/>
        <w:jc w:val="both"/>
        <w:rPr>
          <w:rFonts w:ascii="Times New Roman" w:hAnsi="Times New Roman" w:cs="Times New Roman"/>
          <w:sz w:val="27"/>
          <w:szCs w:val="27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«</w:t>
      </w:r>
      <w:r>
        <w:rPr>
          <w:rFonts w:ascii="Times New Roman" w:hAnsi="Times New Roman" w:cs="Times New Roman"/>
          <w:sz w:val="27"/>
          <w:szCs w:val="27"/>
        </w:rPr>
        <w:t xml:space="preserve">Работникам министерства, которым к месячной заработной плате производится доплата до уровня минимального размера оплаты труда, установленного федеральным законодательством, премиальные выплаты по итогам работы за месяц, квартал, год начисляются свыше минима</w:t>
      </w:r>
      <w:r>
        <w:rPr>
          <w:rFonts w:ascii="Times New Roman" w:hAnsi="Times New Roman" w:cs="Times New Roman"/>
          <w:sz w:val="27"/>
          <w:szCs w:val="27"/>
        </w:rPr>
        <w:t xml:space="preserve">льного размера оплаты труда.</w:t>
      </w:r>
      <w:r>
        <w:rPr>
          <w:rFonts w:ascii="Times New Roman" w:hAnsi="Times New Roman" w:cs="Times New Roman"/>
          <w:sz w:val="27"/>
          <w:szCs w:val="27"/>
        </w:rPr>
        <w:t xml:space="preserve">»;</w:t>
      </w:r>
      <w:r/>
      <w:r>
        <w:rPr>
          <w:rFonts w:ascii="Times New Roman" w:hAnsi="Times New Roman" w:cs="Times New Roman"/>
          <w:sz w:val="27"/>
          <w:szCs w:val="27"/>
          <w14:ligatures w14:val="none"/>
        </w:rPr>
      </w:r>
      <w:r>
        <w:rPr>
          <w:rFonts w:ascii="Times New Roman" w:hAnsi="Times New Roman" w:cs="Times New Roman"/>
          <w:sz w:val="27"/>
          <w:szCs w:val="27"/>
          <w:highlight w:val="none"/>
        </w:rPr>
      </w:r>
      <w:r>
        <w:rPr>
          <w:rFonts w:ascii="Times New Roman" w:hAnsi="Times New Roman" w:cs="Times New Roman"/>
          <w:sz w:val="27"/>
          <w:szCs w:val="27"/>
          <w:highlight w:val="none"/>
        </w:rPr>
      </w:r>
    </w:p>
    <w:p>
      <w:pPr>
        <w:pStyle w:val="866"/>
        <w:ind w:firstLine="709"/>
        <w:jc w:val="both"/>
        <w:rPr>
          <w:sz w:val="27"/>
          <w:szCs w:val="27"/>
          <w:highlight w:val="none"/>
          <w14:ligatures w14:val="none"/>
        </w:rPr>
      </w:pPr>
      <w:r>
        <w:rPr>
          <w:sz w:val="27"/>
          <w:szCs w:val="27"/>
          <w:highlight w:val="none"/>
        </w:rPr>
      </w:r>
      <w:r>
        <w:rPr>
          <w:rFonts w:ascii="Times New Roman" w:hAnsi="Times New Roman" w:cs="Times New Roman"/>
          <w:sz w:val="27"/>
          <w:szCs w:val="27"/>
        </w:rPr>
        <w:t xml:space="preserve">- в </w:t>
      </w:r>
      <w:r>
        <w:rPr>
          <w:rFonts w:ascii="Times New Roman" w:hAnsi="Times New Roman" w:cs="Times New Roman"/>
          <w:sz w:val="27"/>
          <w:szCs w:val="27"/>
        </w:rPr>
        <w:t xml:space="preserve">разделе V</w:t>
      </w:r>
      <w:r>
        <w:rPr>
          <w:rFonts w:ascii="Times New Roman" w:hAnsi="Times New Roman" w:cs="Times New Roman"/>
          <w:sz w:val="27"/>
          <w:szCs w:val="27"/>
          <w:lang w:val="en-US"/>
        </w:rPr>
        <w:t xml:space="preserve">I</w:t>
      </w:r>
      <w:r>
        <w:rPr>
          <w:rFonts w:ascii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hAnsi="Times New Roman" w:cs="Times New Roman"/>
          <w:sz w:val="27"/>
          <w:szCs w:val="27"/>
        </w:rPr>
        <w:t xml:space="preserve">Порядок и условия оказания материальной помощи»:</w:t>
      </w: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</w:r>
    </w:p>
    <w:p>
      <w:pPr>
        <w:pStyle w:val="866"/>
        <w:ind w:firstLine="709"/>
        <w:jc w:val="both"/>
        <w:rPr>
          <w:sz w:val="28"/>
          <w:szCs w:val="28"/>
          <w14:ligatures w14:val="none"/>
        </w:rPr>
      </w:pPr>
      <w:r>
        <w:rPr>
          <w:sz w:val="27"/>
          <w:szCs w:val="27"/>
          <w:highlight w:val="none"/>
        </w:rPr>
      </w:r>
      <w:r>
        <w:rPr>
          <w:rFonts w:ascii="Times New Roman" w:hAnsi="Times New Roman" w:cs="Times New Roman"/>
          <w:sz w:val="27"/>
          <w:szCs w:val="27"/>
        </w:rPr>
        <w:t xml:space="preserve">- в </w:t>
      </w:r>
      <w:r>
        <w:rPr>
          <w:rFonts w:ascii="Times New Roman" w:hAnsi="Times New Roman" w:cs="Times New Roman"/>
          <w:sz w:val="27"/>
          <w:szCs w:val="27"/>
        </w:rPr>
        <w:t xml:space="preserve">пункте 33</w:t>
      </w:r>
      <w:r>
        <w:rPr>
          <w:rFonts w:ascii="Times New Roman" w:hAnsi="Times New Roman" w:cs="Times New Roman"/>
          <w:sz w:val="27"/>
          <w:szCs w:val="27"/>
        </w:rPr>
        <w:t xml:space="preserve"> слово </w:t>
      </w:r>
      <w:r>
        <w:rPr>
          <w:rFonts w:ascii="Times New Roman" w:hAnsi="Times New Roman" w:cs="Times New Roman"/>
          <w:sz w:val="27"/>
          <w:szCs w:val="27"/>
        </w:rPr>
        <w:t xml:space="preserve">«</w:t>
      </w:r>
      <w:r>
        <w:rPr>
          <w:rFonts w:ascii="Times New Roman" w:hAnsi="Times New Roman" w:cs="Times New Roman"/>
          <w:sz w:val="27"/>
          <w:szCs w:val="27"/>
        </w:rPr>
        <w:t xml:space="preserve">департамента</w:t>
      </w:r>
      <w:r>
        <w:rPr>
          <w:rFonts w:ascii="Times New Roman" w:hAnsi="Times New Roman" w:cs="Times New Roman"/>
          <w:sz w:val="27"/>
          <w:szCs w:val="27"/>
        </w:rPr>
        <w:t xml:space="preserve">»</w:t>
      </w:r>
      <w:r>
        <w:rPr>
          <w:rFonts w:ascii="Times New Roman" w:hAnsi="Times New Roman" w:cs="Times New Roman"/>
          <w:sz w:val="27"/>
          <w:szCs w:val="27"/>
        </w:rPr>
        <w:t xml:space="preserve"> заменить словом </w:t>
      </w:r>
      <w:r>
        <w:rPr>
          <w:rFonts w:ascii="Times New Roman" w:hAnsi="Times New Roman" w:cs="Times New Roman"/>
          <w:sz w:val="27"/>
          <w:szCs w:val="27"/>
        </w:rPr>
        <w:t xml:space="preserve">«министерства»</w:t>
      </w:r>
      <w:r>
        <w:rPr>
          <w:sz w:val="27"/>
          <w:szCs w:val="27"/>
          <w:highlight w:val="none"/>
        </w:rPr>
        <w:t xml:space="preserve">.</w:t>
      </w:r>
      <w:r>
        <w:rPr>
          <w:sz w:val="27"/>
          <w:szCs w:val="27"/>
          <w:highlight w:val="none"/>
        </w:rPr>
      </w:r>
    </w:p>
    <w:p>
      <w:pPr>
        <w:pStyle w:val="866"/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2</w:t>
      </w:r>
      <w:r>
        <w:rPr>
          <w:sz w:val="27"/>
          <w:szCs w:val="27"/>
        </w:rPr>
        <w:t xml:space="preserve">. Настоящий приказ вступает в силу со дня его </w:t>
      </w:r>
      <w:r>
        <w:rPr>
          <w:sz w:val="27"/>
          <w:szCs w:val="27"/>
        </w:rPr>
        <w:t xml:space="preserve">официального опубликования</w:t>
      </w:r>
      <w:r>
        <w:rPr>
          <w:sz w:val="27"/>
          <w:szCs w:val="27"/>
        </w:rPr>
        <w:t xml:space="preserve">.</w:t>
      </w:r>
      <w:r>
        <w:rPr>
          <w:sz w:val="27"/>
          <w:szCs w:val="27"/>
        </w:rPr>
      </w:r>
      <w:r>
        <w:rPr>
          <w:sz w:val="28"/>
          <w:szCs w:val="28"/>
        </w:rPr>
      </w:r>
    </w:p>
    <w:p>
      <w:pPr>
        <w:pStyle w:val="866"/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</w:r>
      <w:r>
        <w:rPr>
          <w:sz w:val="27"/>
          <w:szCs w:val="27"/>
        </w:rPr>
      </w:r>
      <w:r>
        <w:rPr>
          <w:sz w:val="28"/>
          <w:szCs w:val="28"/>
        </w:rPr>
      </w:r>
    </w:p>
    <w:p>
      <w:pPr>
        <w:pStyle w:val="866"/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</w:r>
      <w:r>
        <w:rPr>
          <w:sz w:val="27"/>
          <w:szCs w:val="27"/>
        </w:rPr>
      </w:r>
      <w:r>
        <w:rPr>
          <w:sz w:val="28"/>
          <w:szCs w:val="28"/>
        </w:rPr>
      </w:r>
    </w:p>
    <w:p>
      <w:pPr>
        <w:pStyle w:val="866"/>
        <w:jc w:val="both"/>
        <w:rPr>
          <w:bCs/>
          <w:sz w:val="28"/>
          <w:szCs w:val="28"/>
        </w:rPr>
      </w:pPr>
      <w:r>
        <w:rPr>
          <w:bCs/>
          <w:sz w:val="27"/>
          <w:szCs w:val="27"/>
        </w:rPr>
        <w:t xml:space="preserve">Министр</w:t>
      </w:r>
      <w:r>
        <w:rPr>
          <w:bCs/>
          <w:sz w:val="27"/>
          <w:szCs w:val="27"/>
        </w:rPr>
        <w:tab/>
        <w:tab/>
        <w:tab/>
        <w:tab/>
        <w:tab/>
        <w:tab/>
        <w:t xml:space="preserve">   </w:t>
      </w:r>
      <w:r>
        <w:rPr>
          <w:bCs/>
          <w:sz w:val="27"/>
          <w:szCs w:val="27"/>
        </w:rPr>
        <w:t xml:space="preserve">          </w:t>
      </w:r>
      <w:r>
        <w:rPr>
          <w:bCs/>
          <w:sz w:val="27"/>
          <w:szCs w:val="27"/>
        </w:rPr>
        <w:t xml:space="preserve">   </w:t>
      </w:r>
      <w:r>
        <w:rPr>
          <w:bCs/>
          <w:sz w:val="27"/>
          <w:szCs w:val="27"/>
        </w:rPr>
        <w:t xml:space="preserve">                         </w:t>
      </w:r>
      <w:r>
        <w:rPr>
          <w:bCs/>
          <w:sz w:val="27"/>
          <w:szCs w:val="27"/>
        </w:rPr>
        <w:t xml:space="preserve">   </w:t>
      </w:r>
      <w:r>
        <w:rPr>
          <w:bCs/>
          <w:sz w:val="27"/>
          <w:szCs w:val="27"/>
        </w:rPr>
        <w:t xml:space="preserve">А.Я. Бялик</w:t>
      </w:r>
      <w:r>
        <w:rPr>
          <w:bCs/>
          <w:sz w:val="27"/>
          <w:szCs w:val="27"/>
        </w:rPr>
      </w:r>
      <w:r>
        <w:rPr>
          <w:bCs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830688"/>
      <w:docPartObj>
        <w:docPartGallery w:val="Page Numbers (Top of Page)"/>
        <w:docPartUnique w:val="true"/>
      </w:docPartObj>
      <w:rPr/>
    </w:sdtPr>
    <w:sdtContent>
      <w:p>
        <w:pPr>
          <w:pStyle w:val="862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 xml:space="preserve"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3" w:hanging="984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853"/>
    <w:link w:val="852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1"/>
    <w:next w:val="851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basedOn w:val="853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basedOn w:val="853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basedOn w:val="853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basedOn w:val="853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basedOn w:val="853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basedOn w:val="853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1"/>
    <w:next w:val="851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basedOn w:val="853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1"/>
    <w:next w:val="851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basedOn w:val="853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No Spacing"/>
    <w:uiPriority w:val="1"/>
    <w:qFormat/>
    <w:pPr>
      <w:spacing w:before="0" w:after="0" w:line="240" w:lineRule="auto"/>
    </w:pPr>
  </w:style>
  <w:style w:type="character" w:styleId="696">
    <w:name w:val="Title Char"/>
    <w:basedOn w:val="853"/>
    <w:link w:val="857"/>
    <w:uiPriority w:val="10"/>
    <w:rPr>
      <w:sz w:val="48"/>
      <w:szCs w:val="48"/>
    </w:rPr>
  </w:style>
  <w:style w:type="paragraph" w:styleId="697">
    <w:name w:val="Subtitle"/>
    <w:basedOn w:val="851"/>
    <w:next w:val="85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basedOn w:val="853"/>
    <w:link w:val="697"/>
    <w:uiPriority w:val="11"/>
    <w:rPr>
      <w:sz w:val="24"/>
      <w:szCs w:val="24"/>
    </w:rPr>
  </w:style>
  <w:style w:type="paragraph" w:styleId="699">
    <w:name w:val="Quote"/>
    <w:basedOn w:val="851"/>
    <w:next w:val="851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1"/>
    <w:next w:val="851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character" w:styleId="703">
    <w:name w:val="Header Char"/>
    <w:basedOn w:val="853"/>
    <w:link w:val="862"/>
    <w:uiPriority w:val="99"/>
  </w:style>
  <w:style w:type="character" w:styleId="704">
    <w:name w:val="Footer Char"/>
    <w:basedOn w:val="853"/>
    <w:link w:val="864"/>
    <w:uiPriority w:val="99"/>
  </w:style>
  <w:style w:type="paragraph" w:styleId="705">
    <w:name w:val="Caption"/>
    <w:basedOn w:val="851"/>
    <w:next w:val="8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6">
    <w:name w:val="Caption Char"/>
    <w:basedOn w:val="705"/>
    <w:link w:val="864"/>
    <w:uiPriority w:val="99"/>
  </w:style>
  <w:style w:type="table" w:styleId="707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7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8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9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0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1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2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9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0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1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2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3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4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1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2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3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4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5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6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7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9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0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1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2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3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4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5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6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7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8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9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0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1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2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7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8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9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0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1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2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3">
    <w:name w:val="Hyperlink"/>
    <w:uiPriority w:val="99"/>
    <w:unhideWhenUsed/>
    <w:rPr>
      <w:color w:val="0000ff" w:themeColor="hyperlink"/>
      <w:u w:val="single"/>
    </w:rPr>
  </w:style>
  <w:style w:type="paragraph" w:styleId="834">
    <w:name w:val="footnote text"/>
    <w:basedOn w:val="851"/>
    <w:link w:val="835"/>
    <w:uiPriority w:val="99"/>
    <w:semiHidden/>
    <w:unhideWhenUsed/>
    <w:pPr>
      <w:spacing w:after="40" w:line="240" w:lineRule="auto"/>
    </w:pPr>
    <w:rPr>
      <w:sz w:val="18"/>
    </w:rPr>
  </w:style>
  <w:style w:type="character" w:styleId="835">
    <w:name w:val="Footnote Text Char"/>
    <w:link w:val="834"/>
    <w:uiPriority w:val="99"/>
    <w:rPr>
      <w:sz w:val="18"/>
    </w:rPr>
  </w:style>
  <w:style w:type="character" w:styleId="836">
    <w:name w:val="footnote reference"/>
    <w:basedOn w:val="853"/>
    <w:uiPriority w:val="99"/>
    <w:unhideWhenUsed/>
    <w:rPr>
      <w:vertAlign w:val="superscript"/>
    </w:rPr>
  </w:style>
  <w:style w:type="paragraph" w:styleId="837">
    <w:name w:val="endnote text"/>
    <w:basedOn w:val="851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>
    <w:name w:val="Endnote Text Char"/>
    <w:link w:val="837"/>
    <w:uiPriority w:val="99"/>
    <w:rPr>
      <w:sz w:val="20"/>
    </w:rPr>
  </w:style>
  <w:style w:type="character" w:styleId="839">
    <w:name w:val="endnote reference"/>
    <w:basedOn w:val="853"/>
    <w:uiPriority w:val="99"/>
    <w:semiHidden/>
    <w:unhideWhenUsed/>
    <w:rPr>
      <w:vertAlign w:val="superscript"/>
    </w:rPr>
  </w:style>
  <w:style w:type="paragraph" w:styleId="840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1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2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3">
    <w:name w:val="toc 4"/>
    <w:basedOn w:val="851"/>
    <w:next w:val="851"/>
    <w:uiPriority w:val="39"/>
    <w:unhideWhenUsed/>
    <w:pPr>
      <w:ind w:left="850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</w:style>
  <w:style w:type="paragraph" w:styleId="852">
    <w:name w:val="Heading 1"/>
    <w:basedOn w:val="851"/>
    <w:next w:val="851"/>
    <w:link w:val="856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sz w:val="40"/>
      <w:szCs w:val="24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character" w:styleId="856" w:customStyle="1">
    <w:name w:val="Заголовок 1 Знак"/>
    <w:basedOn w:val="853"/>
    <w:link w:val="852"/>
    <w:rPr>
      <w:rFonts w:ascii="Times New Roman" w:hAnsi="Times New Roman" w:eastAsia="Times New Roman" w:cs="Times New Roman"/>
      <w:sz w:val="40"/>
      <w:szCs w:val="24"/>
    </w:rPr>
  </w:style>
  <w:style w:type="paragraph" w:styleId="857">
    <w:name w:val="Title"/>
    <w:basedOn w:val="851"/>
    <w:link w:val="858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b/>
      <w:bCs/>
      <w:sz w:val="38"/>
      <w:szCs w:val="24"/>
    </w:rPr>
  </w:style>
  <w:style w:type="character" w:styleId="858" w:customStyle="1">
    <w:name w:val="Название Знак"/>
    <w:basedOn w:val="853"/>
    <w:link w:val="857"/>
    <w:rPr>
      <w:rFonts w:ascii="Times New Roman" w:hAnsi="Times New Roman" w:eastAsia="Times New Roman" w:cs="Times New Roman"/>
      <w:b/>
      <w:bCs/>
      <w:sz w:val="38"/>
      <w:szCs w:val="24"/>
    </w:rPr>
  </w:style>
  <w:style w:type="paragraph" w:styleId="859">
    <w:name w:val="Balloon Text"/>
    <w:basedOn w:val="851"/>
    <w:link w:val="86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0" w:customStyle="1">
    <w:name w:val="Текст выноски Знак"/>
    <w:basedOn w:val="853"/>
    <w:link w:val="859"/>
    <w:uiPriority w:val="99"/>
    <w:semiHidden/>
    <w:rPr>
      <w:rFonts w:ascii="Tahoma" w:hAnsi="Tahoma" w:cs="Tahoma"/>
      <w:sz w:val="16"/>
      <w:szCs w:val="16"/>
    </w:rPr>
  </w:style>
  <w:style w:type="paragraph" w:styleId="861">
    <w:name w:val="List Paragraph"/>
    <w:basedOn w:val="851"/>
    <w:uiPriority w:val="34"/>
    <w:qFormat/>
    <w:pPr>
      <w:contextualSpacing/>
      <w:ind w:left="720"/>
    </w:pPr>
  </w:style>
  <w:style w:type="paragraph" w:styleId="862">
    <w:name w:val="Header"/>
    <w:basedOn w:val="851"/>
    <w:link w:val="86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3" w:customStyle="1">
    <w:name w:val="Верхний колонтитул Знак"/>
    <w:basedOn w:val="853"/>
    <w:link w:val="862"/>
    <w:uiPriority w:val="99"/>
  </w:style>
  <w:style w:type="paragraph" w:styleId="864">
    <w:name w:val="Footer"/>
    <w:basedOn w:val="851"/>
    <w:link w:val="865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5" w:customStyle="1">
    <w:name w:val="Нижний колонтитул Знак"/>
    <w:basedOn w:val="853"/>
    <w:link w:val="864"/>
    <w:uiPriority w:val="99"/>
    <w:semiHidden/>
  </w:style>
  <w:style w:type="paragraph" w:styleId="866" w:customStyle="1">
    <w:name w:val="Normal1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obr_112-2</dc:creator>
  <cp:revision>26</cp:revision>
  <dcterms:created xsi:type="dcterms:W3CDTF">2022-05-27T06:23:00Z</dcterms:created>
  <dcterms:modified xsi:type="dcterms:W3CDTF">2026-06-16T05:55:43Z</dcterms:modified>
</cp:coreProperties>
</file>