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&lt;Письмо&gt; Минпросвещения России от 02.03.2026 N 03-320</w:t>
              <w:br/>
              <w:t xml:space="preserve">"Об изменениях в ФООП"</w:t>
              <w:br/>
              <w:t xml:space="preserve">(вместе с "Информацией об изменениях в федеральных образовательных программах начального общего, основного общего и среднего общего образования")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10.03.2026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ДЕПАРТАМЕНТ ГОСУДАРСТВЕННОЙ ОБЩЕОБРАЗОВАТЕЛЬНОЙ ПОЛИТИКИ</w:t>
      </w:r>
    </w:p>
    <w:p>
      <w:pPr>
        <w:pStyle w:val="2"/>
        <w:jc w:val="center"/>
      </w:pPr>
      <w:r>
        <w:rPr>
          <w:sz w:val="20"/>
        </w:rPr>
        <w:t xml:space="preserve">И РАЗВИТИЯ ДОШКОЛЬНОГО ОБРАЗОВАНИЯ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ПИСЬМО</w:t>
      </w:r>
    </w:p>
    <w:p>
      <w:pPr>
        <w:pStyle w:val="2"/>
        <w:jc w:val="center"/>
      </w:pPr>
      <w:r>
        <w:rPr>
          <w:sz w:val="20"/>
        </w:rPr>
        <w:t xml:space="preserve">от 2 марта 2026 г. N 03-320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ИЗМЕНЕНИЯХ В ФООП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Департамент государственной общеобразовательной политики и развития дошкольного образования Минпросвещения России (далее - Департамент) информирует о вступлении в силу приказов Минпросвещения России от 8 октября 2025 г. </w:t>
      </w:r>
      <w:hyperlink w:history="0" r:id="rId8" w:tooltip="Приказ Минпросвещения России от 08.10.2025 N 729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03.12.2025 N 84436) {КонсультантПлюс}">
        <w:r>
          <w:rPr>
            <w:sz w:val="20"/>
            <w:color w:val="0000ff"/>
          </w:rPr>
          <w:t xml:space="preserve">N 729</w:t>
        </w:r>
      </w:hyperlink>
      <w:r>
        <w:rPr>
          <w:sz w:val="20"/>
        </w:rPr>
        <w:t xml:space="preserve"> (зарегистрирован в Минюсте России 3 декабря 2025 г., регистрационный N 84436) и от 10 ноября 2025 г. </w:t>
      </w:r>
      <w:hyperlink w:history="0" r:id="rId9" w:tooltip="Приказ Минпросвещения России от 10.11.2025 N 808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11.02.2026 N 85296) {КонсультантПлюс}">
        <w:r>
          <w:rPr>
            <w:sz w:val="20"/>
            <w:color w:val="0000ff"/>
          </w:rPr>
          <w:t xml:space="preserve">N 808</w:t>
        </w:r>
      </w:hyperlink>
      <w:r>
        <w:rPr>
          <w:sz w:val="20"/>
        </w:rPr>
        <w:t xml:space="preserve"> (зарегистрирован в Минюсте России 11 февраля 2026 г., регистрационный N 85296)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 (далее соответственно - Приказ N 729, Приказ N 808).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0" w:tooltip="Приказ Минпросвещения России от 08.10.2025 N 729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03.12.2025 N 84436) {КонсультантПлюс}">
        <w:r>
          <w:rPr>
            <w:sz w:val="20"/>
            <w:color w:val="0000ff"/>
          </w:rPr>
          <w:t xml:space="preserve">Приказами</w:t>
        </w:r>
      </w:hyperlink>
      <w:r>
        <w:rPr>
          <w:sz w:val="20"/>
        </w:rPr>
        <w:t xml:space="preserve"> N 729 и </w:t>
      </w:r>
      <w:hyperlink w:history="0" r:id="rId11" w:tooltip="Приказ Минпросвещения России от 10.11.2025 N 808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11.02.2026 N 85296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N 808 к 1 сентября 2026 г. общеобразовательные организации должны актуализировать образовательные программы начального общего, основного общего и среднего общего образования.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Департамент просит довести информацию (включая </w:t>
      </w:r>
      <w:hyperlink w:history="0" w:anchor="P24" w:tooltip="ИНФОРМАЦИЯ">
        <w:r>
          <w:rPr>
            <w:sz w:val="20"/>
            <w:color w:val="0000ff"/>
          </w:rPr>
          <w:t xml:space="preserve">приложение</w:t>
        </w:r>
      </w:hyperlink>
      <w:r>
        <w:rPr>
          <w:sz w:val="20"/>
        </w:rPr>
        <w:t xml:space="preserve"> к настоящему письму) до муниципальных органов управления образованием, образовательных организаций, всех заинтересованных лиц.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Директор Департамента</w:t>
      </w:r>
    </w:p>
    <w:p>
      <w:pPr>
        <w:pStyle w:val="0"/>
        <w:jc w:val="right"/>
      </w:pPr>
      <w:r>
        <w:rPr>
          <w:sz w:val="20"/>
        </w:rPr>
        <w:t xml:space="preserve">А.В.РЕУТ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4" w:name="P24"/>
    <w:bookmarkEnd w:id="24"/>
    <w:p>
      <w:pPr>
        <w:pStyle w:val="2"/>
        <w:jc w:val="center"/>
      </w:pPr>
      <w:r>
        <w:rPr>
          <w:sz w:val="20"/>
        </w:rPr>
        <w:t xml:space="preserve">ИНФОРМАЦИЯ</w:t>
      </w:r>
    </w:p>
    <w:p>
      <w:pPr>
        <w:pStyle w:val="2"/>
        <w:jc w:val="center"/>
      </w:pPr>
      <w:r>
        <w:rPr>
          <w:sz w:val="20"/>
        </w:rPr>
        <w:t xml:space="preserve">ОБ ИЗМЕНЕНИЯХ В ФЕДЕРАЛЬНЫХ ОБРАЗОВАТЕЛЬНЫХ ПРОГРАММАХ</w:t>
      </w:r>
    </w:p>
    <w:p>
      <w:pPr>
        <w:pStyle w:val="2"/>
        <w:jc w:val="center"/>
      </w:pPr>
      <w:r>
        <w:rPr>
          <w:sz w:val="20"/>
        </w:rPr>
        <w:t xml:space="preserve">НАЧАЛЬНОГО ОБЩЕГО, ОСНОВНОГО ОБЩЕГО И СРЕДНЕГО</w:t>
      </w:r>
    </w:p>
    <w:p>
      <w:pPr>
        <w:pStyle w:val="2"/>
        <w:jc w:val="center"/>
      </w:pPr>
      <w:r>
        <w:rPr>
          <w:sz w:val="20"/>
        </w:rPr>
        <w:t xml:space="preserve">ОБЩЕГО ОБРАЗОВАНИЯ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начального общего образования установлен общий объем аудиторной работы обучающихся за четыре учебных года, который не может составлять менее 2966 академических часов и более 3305 академических часов (ранее не менее 2954 академических часов и не более 3345) в соответствии с требованиями к организации образовательного процесса к учебной нагрузке при 5-дневной (или 6-дневной) учебной неделе, предусмотренными санитарными </w:t>
      </w:r>
      <w:hyperlink w:history="0" r:id="rId12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0"/>
            <w:color w:val="0000ff"/>
          </w:rPr>
          <w:t xml:space="preserve">правилами и нормами</w:t>
        </w:r>
      </w:hyperlink>
      <w:r>
        <w:rPr>
          <w:sz w:val="20"/>
        </w:rPr>
        <w:t xml:space="preserve"> СанПиН 1.2.3685-21 "Гигиенические нормативы и требования к обеспечению безопасности и (или) безвредности для человека факторов среды обитания", утвержденными постановлением Главного государственного санитарного врача Российской Федерации от 28 января 2021 г. N 2, и санитарными </w:t>
      </w:r>
      <w:hyperlink w:history="0" r:id="rId13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СП 2.4.3648-20 "Санитарно-эпидемиологические требования к организациям воспитания и обучения, отдыха и оздоровления детей и молодежи", утвержденными постановлением Главного государственного санитарного врача Российской Федерации от 28 сентября 2020 г. N 28.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Обращаем внимание на то, что </w:t>
      </w:r>
      <w:hyperlink w:history="0" r:id="rId14" w:tooltip="Приказ Минпросвещения России от 08.10.2025 N 729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03.12.2025 N 84436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Минпросвещения России от 8 октября 2025 г. N 729 (далее - Приказ N 729) приводит федеральную образовательную программу начального общего образования в соответствие с </w:t>
      </w:r>
      <w:hyperlink w:history="0" r:id="rId15" w:tooltip="Приказ Минпросвещения России от 22.03.2021 N 115 (ред. от 04.03.2025) &quot;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&quot; (Зарегистрировано в Минюсте России 20.04.2021 N 63180) {КонсультантПлюс}">
        <w:r>
          <w:rPr>
            <w:sz w:val="20"/>
            <w:color w:val="0000ff"/>
          </w:rPr>
          <w:t xml:space="preserve">пунктом 24</w:t>
        </w:r>
      </w:hyperlink>
      <w:r>
        <w:rPr>
          <w:sz w:val="20"/>
        </w:rPr>
        <w:t xml:space="preserve">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утвержденного приказом Минпросвещения России от 22 марта 2021 г. N 115, и устанавливает, что в первом классе обучение проводится без домашних заданий (позиция о суммарном объеме домашнего задания по всем предметам для 1 класса продолжительностью выполнения 1 час исключена).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целью обеспечения адаптационного периода для первых классов в сентябре и октябре </w:t>
      </w:r>
      <w:hyperlink w:history="0" r:id="rId16" w:tooltip="Приказ Минпросвещения России от 08.10.2025 N 729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03.12.2025 N 8443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N 729 установлена возможность сокращения общего числа часов, рекомендованных для изучения учебных предметов "Русский язык", "Литературное чтение", "Математика", "Окружающий мир", "Изобразительное искусство", "Музыка", "Труд (технология)", и определена максимально возможная норма сокращения в процентах. При этом содержание учебного предмета не сокращается.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этом Департамент обращает внимание на то, что не рекомендуется сокращать количество уроков по учебному предмету "Физическая культура", так как двигательная активность является естественной потребностью детей младшего школьного возраста.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Письмом Департамента государственной общеобразовательной политики и развития дошкольного образования Минпросвещения России от 1 июля 2025 г. N 03-1326 в субъекты Российской Федерации были направлены Методические </w:t>
      </w:r>
      <w:hyperlink w:history="0" r:id="rId17" w:tooltip="&lt;Письмо&gt; Минпросвещения России от 01.07.2025 N 03-1326 &quot;О направлении информации&quot; (вместе с &quot;Методическими рекомендациями по организации процесса обучения в первом классе в адаптационный период (сентябрь-октябрь)&quot;) {КонсультантПлюс}">
        <w:r>
          <w:rPr>
            <w:sz w:val="20"/>
            <w:color w:val="0000ff"/>
          </w:rPr>
          <w:t xml:space="preserve">рекомендации</w:t>
        </w:r>
      </w:hyperlink>
      <w:r>
        <w:rPr>
          <w:sz w:val="20"/>
        </w:rPr>
        <w:t xml:space="preserve"> по организации процесса обучения в первом классе в адаптационный период (сентябрь - октябрь).</w:t>
      </w:r>
    </w:p>
    <w:p>
      <w:pPr>
        <w:pStyle w:val="0"/>
        <w:spacing w:before="200" w:lineRule="auto"/>
        <w:ind w:firstLine="540"/>
        <w:jc w:val="both"/>
      </w:pPr>
      <w:hyperlink w:history="0" r:id="rId18" w:tooltip="Приказ Минпросвещения России от 08.10.2025 N 729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03.12.2025 N 8443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N 729 и </w:t>
      </w:r>
      <w:hyperlink w:history="0" r:id="rId19" w:tooltip="Приказ Минпросвещения России от 10.11.2025 N 808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11.02.2026 N 8529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Минпросвещения России от 10 ноября 2025 г. N 808 (далее - Приказ N 808) внесены изменения в федеральные образовательные программы начального общего, основного общего и среднего общего образования (далее соответственно - ФОП НОО, ФОП ООО, ФОП СОО) в содержание учебных предметов.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На уровне начального общего образования: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утверждено поурочное планирование по учебному предмету "Русский язык" для федерального недельного учебного плана начального общего образования для образовательных организаций, в которых обучение ведется на родном (нерусском) языке (6-дневная учебная неделя) (вариант N 5) с общим количеством по 4 часа в неделю с 1 по 4 класс (в вариантах N 1 - 4 по 5 часов в неделю);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утверждено поурочное планирование по учебному предмету "Литературное чтение" для федеральных недельных учебных планов начального общего образования для образовательных организаций, в которых обучение ведется на русском или родном языке, но наряду с ним изучается один из языков народов России (5-дневная учебная неделя) (вариант N 3), для образовательных организаций, в которых образование ведется на русском языке, но наряду с ним изучается один из языков народов Российской Федерации (6-дневная учебная неделя) (вариант N 4), для образовательных организаций, в которых обучение ведется на родном (нерусском) языке (6-дневная учебная неделя) (вариант N 5) с общим количеством по 3 часа в неделю с 1 по 4 класс (в вариантах N 1 - 2 по 4 часа в неделю);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внесены изменения в проверяемые требования к результатам освоения основной образовательной программы, а также в проверяемые элементы содержания по учебному предмету "Литературное чтение" (например, в 1 классе добавлены изученные литературные понятия, которые должен использовать в беседе обучающийся: писатель; произведение; жанры (стихотворение, рассказ); жанры фольклора малые (потешка, пословица, загадка); фольклорная и литературная сказки; идея; литературный герой; уточнены некоторые формулировки - "Отношение человека к животным" вместо "Дружба людей и животных" во 2 классе и так далее).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На уровне основного общего образования: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9 классе по учебному предмету "Литература" изменена тема урока 75 - "Внеклассное чтение. Актуальность стихотворений поэтов XVIII - XIX вв. Например, "Бог" Г.Р. Державина, "Клеветникам России" А.С. Пушкина, "К славянам" Ф.И. Тютчева, "К не нашим" Н.М. Языкова" вместо "Внеклассное чтение. Любимые стихотворения поэтов первой половины XIX в.";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внесены изменения в проверяемые требования к результатам освоения основной образовательной программы по учебному предмету "Иностранный (французский) язык" в 9 классе (исправлена техническая ошибка в дублировании текста в проверяемых требований и проверяемых элементов содержания);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внесены изменения в федеральную рабочую программу по учебному предмету "География" в части наименования и реквизитов вновь принятых федеральных нормативных документов стратегического характера в области пространственного развития страны, энергетики, лесного комплекса, в связи с этим изменены формулировки уроков по учебному предмету "География" в 9 классе - N 2, N 9, N 20, N 34; исправлены технические ошибки в наименовании уроков N 58 и N 66 в 8 классе;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федеральная рабочая программа по учебному предмету "Биология" (углубленный уровень) дополнена темой "Иммунная система";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установлено право общеобразовательным организациям самостоятельно определять последовательность изучения модулей и количество часов для их освоения (при сохранении общего количества часов) по учебному предмету "Труд (технология)";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1 сентября 2026 г. учебный предмет "Обществознание" на уровне основного общего образования изучается только в 9 классе (содержание программы утверждено </w:t>
      </w:r>
      <w:hyperlink w:history="0" r:id="rId20" w:tooltip="Приказ Минпросвещения России от 08.10.2025 N 729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03.12.2025 N 8443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N 729);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исключена позиция о возможности варьирования последовательности изучения тем в рамках программы по учебному предмету "История" в пределах одного класса;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уточнены ряд формулировок в содержании и поурочном планировании учебного предмета "История" в соответствии с государственными учебниками по истории;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внесены изменения в содержание учебного курса "История нашего края";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внесены изменения в проверяемые требования к результатам освоения основной образовательной программы и проверяемым элементам содержания по учебному предмету "История" в 5 - 7 классах, а также в перечень элементов содержания, проверяемых на основном государственном экзамене по истории.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Кроме того, с 1 сентября 2026 года в 5 - 9 классах должна реализовываться федеральная рабочая программа по учебному предмету "История", утвержденная </w:t>
      </w:r>
      <w:hyperlink w:history="0" r:id="rId21" w:tooltip="Приказ Минпросвещения России от 09.10.2024 N 704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11.02.2025 N 81220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Минпросвещения России от 9 октября 2024 г. N 704 с учетом </w:t>
      </w:r>
      <w:hyperlink w:history="0" r:id="rId22" w:tooltip="Приказ Минпросвещения России от 08.10.2025 N 729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03.12.2025 N 8443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N 729 и </w:t>
      </w:r>
      <w:hyperlink w:history="0" r:id="rId23" w:tooltip="Приказ Минпросвещения России от 10.11.2025 N 808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11.02.2026 N 8529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N 808: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 класс - 68 часов (всеобщая история), 34 часа (история нашего края);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 класс - 28 часов (всеобщая история), 57 часов (история России), 17 часов (история нашего края);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 класс - 28 часов (всеобщая история), 57 часов (история России), 17 часов (история нашего края);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 класс - 34 часа (всеобщая история), 68 часов (история России);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 класс - 23 часа (всеобщая история), 45 часов (история России).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Скорректировано общее число часов, рекомендованных для изучения иностранного языка, - 408 часов: в 5 классе - 68 часов (2 часа в неделю), в 6 классе - 68 часов (2 часа в неделю) (в 2026/2027 учебном году остается 102 часа (3 часа в неделю), в 7 классе - 68 часов (2 часа в неделю) (в 2026/2027 учебном году остается 102 часа (3 часа в неделю), в 8 классе - 102 часа (3 часа в неделю), в 9 классе - 102 часа (3 часа в неделю).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Кроме того, поэтапно вводится изучение нового учебного предмета "Духовно-нравственная культура России" (далее - ДНК России). С 2026/2027 учебного года ДНК России преподается в 5 классе, с 2027/2028 учебного года ДНК России преподается в 5, 6, 7 классах. Общее число часов, рекомендованных для изучения ДНК России - 85 часов: в 5 классе - 17 часов, в 6 классе - 34 часа, в 7 классе - 34 часа.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На уровне среднего общего образования: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учебному предмету "Литература" в 11 классе наименование темы урока N 89 "Поэзия второй половины XX - начала XXI вв. Стихотворения Б.А. Ахмадулиной, А.А. Вознесенского, В.С. Высоцкого, Е.А. Евтушенко и других" заменено на "Поэзия второй половины XX - начала XXI вв. Стихотворения Б.А. Ахмадулиной, А.А. Вознесенского, В.С. Высоцкого, Е.А. Евтушенко, Р.И. Рождественского и других", урока N 90 "Художественные приемы и особенности поэтического языка автора (стихотворения Б.А. Ахмадулиной, А.А. Вознесенского, В.С. Высоцкого, Е.А. Евтушенко и других)" на "Художественные приемы и особенности языка поэзии второй половины XX - начала XXI вв. Идейно-художественное своеобразие стихотворения Р.И. Рождественского "Что же такое "мы"?..";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уточнено в соответствии с содержанием распределение результатов по классам учебного курса "Вероятность и статистика" учебного предмета "Математика" (углубленный уровень);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исключена позиция о возможности варьирования последовательности изучения тем в рамках программы по учебному предмету "История" в пределах одного класса;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изменена позиция по количеству часов по учебному предмету "Физическая культура" - общее число часов, рекомендованных для изучения физической культуры, - 136 часов: в 10 классе - 68 часов (2 часа в неделю), в 11 классе - 68 часов (2 часа в неделю). Общее число часов, рекомендованных для изучения вариативных модулей физической культуры, - 68 часов: в 10 классе - 34 часа (1 час в неделю), в 11 классе 34 часа (1 час в неделю). При этом число часов, рекомендованных для изучения физической культуры в рамках универсального профиля, - 204 часа: в 10 классе - 102 часа (3 часа в неделю), в 11 классе - 102 часа (3 часа в неделю);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1 сентября 2026 года в 10 классе должна реализовываться федеральная рабочая программа по учебному предмету "Обществознание" (базовый уровень), утвержденная </w:t>
      </w:r>
      <w:hyperlink w:history="0" r:id="rId24" w:tooltip="Приказ Минпросвещения России от 08.10.2025 N 729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03.12.2025 N 8443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N 729 в количестве 2 часов в неделю (всего 68 часов). В 11 классе данная программа будет реализовываться с 1 сентября 2027 года в количестве 1 час в неделю (всего 34 часа).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11 классе в 2026/2027 учебном году продолжает реализовываться федеральная рабочая программа по учебному предмету "Обществознание" (базовый уровень) предыдущего года обучения в количестве 2 часов в неделю (всего 68 часов).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Изменений в федеральную рабочую программу по учебному предмету "Обществознание" (углубленный уровень) Приказы </w:t>
      </w:r>
      <w:hyperlink w:history="0" r:id="rId25" w:tooltip="Приказ Минпросвещения России от 08.10.2025 N 729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03.12.2025 N 84436) {КонсультантПлюс}">
        <w:r>
          <w:rPr>
            <w:sz w:val="20"/>
            <w:color w:val="0000ff"/>
          </w:rPr>
          <w:t xml:space="preserve">N 729</w:t>
        </w:r>
      </w:hyperlink>
      <w:r>
        <w:rPr>
          <w:sz w:val="20"/>
        </w:rPr>
        <w:t xml:space="preserve"> и </w:t>
      </w:r>
      <w:hyperlink w:history="0" r:id="rId26" w:tooltip="Приказ Минпросвещения России от 10.11.2025 N 808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11.02.2026 N 85296) {КонсультантПлюс}">
        <w:r>
          <w:rPr>
            <w:sz w:val="20"/>
            <w:color w:val="0000ff"/>
          </w:rPr>
          <w:t xml:space="preserve">N 808</w:t>
        </w:r>
      </w:hyperlink>
      <w:r>
        <w:rPr>
          <w:sz w:val="20"/>
        </w:rPr>
        <w:t xml:space="preserve"> не вносили.</w:t>
      </w:r>
    </w:p>
    <w:p>
      <w:pPr>
        <w:pStyle w:val="0"/>
        <w:spacing w:before="200" w:lineRule="auto"/>
        <w:ind w:firstLine="540"/>
        <w:jc w:val="both"/>
      </w:pPr>
      <w:hyperlink w:history="0" r:id="rId27" w:tooltip="Приказ Минпросвещения России от 10.11.2025 N 808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11.02.2026 N 8529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N 808 в </w:t>
      </w:r>
      <w:hyperlink w:history="0" r:id="rId28" w:tooltip="Приказ Минпросвещения России от 18.05.2023 N 372 (ред. от 10.11.2025) &quot;Об утверждении федеральной образовательной программы начального общего образования&quot; (Зарегистрировано в Минюсте России 12.07.2023 N 74229) {КонсультантПлюс}">
        <w:r>
          <w:rPr>
            <w:sz w:val="20"/>
            <w:color w:val="0000ff"/>
          </w:rPr>
          <w:t xml:space="preserve">ФОП</w:t>
        </w:r>
      </w:hyperlink>
      <w:r>
        <w:rPr>
          <w:sz w:val="20"/>
        </w:rPr>
        <w:t xml:space="preserve"> НОО, </w:t>
      </w:r>
      <w:hyperlink w:history="0" r:id="rId29" w:tooltip="Приказ Минпросвещения России от 18.05.2023 N 370 (ред. от 10.11.2025) &quot;Об утверждении федеральной образовательной программы основного общего образования&quot; (Зарегистрировано в Минюсте России 12.07.2023 N 74223) {КонсультантПлюс}">
        <w:r>
          <w:rPr>
            <w:sz w:val="20"/>
            <w:color w:val="0000ff"/>
          </w:rPr>
          <w:t xml:space="preserve">ФОП</w:t>
        </w:r>
      </w:hyperlink>
      <w:r>
        <w:rPr>
          <w:sz w:val="20"/>
        </w:rPr>
        <w:t xml:space="preserve"> ООО и </w:t>
      </w:r>
      <w:hyperlink w:history="0" r:id="rId30" w:tooltip="Приказ Минпросвещения России от 18.05.2023 N 371 (ред. от 10.11.2025) &quot;Об утверждении федеральной образовательной программы среднего общего образования&quot; (Зарегистрировано в Минюсте России 12.07.2023 N 74228) {КонсультантПлюс}">
        <w:r>
          <w:rPr>
            <w:sz w:val="20"/>
            <w:color w:val="0000ff"/>
          </w:rPr>
          <w:t xml:space="preserve">ФОП</w:t>
        </w:r>
      </w:hyperlink>
      <w:r>
        <w:rPr>
          <w:sz w:val="20"/>
        </w:rPr>
        <w:t xml:space="preserve"> СОО понятие "предметная область" заменено на понятие "учебный предмет" или исключено из текста.</w:t>
      </w:r>
    </w:p>
    <w:p>
      <w:pPr>
        <w:pStyle w:val="0"/>
        <w:spacing w:before="200" w:lineRule="auto"/>
        <w:ind w:firstLine="540"/>
        <w:jc w:val="both"/>
      </w:pPr>
      <w:hyperlink w:history="0" r:id="rId31" w:tooltip="Приказ Минпросвещения России от 08.10.2025 N 729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&quot; (Зарегистрировано в Минюсте России 03.12.2025 N 8443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N 729 формулировка "Учебный год в образовательной организации заканчивается 26 мая" заменена на "Учебный год в образовательной организации заканчивается не ранее 26 мая". Таким образом, общеобразовательная организация может закончить учебный год 26 мая или позднее, исходя из сроков государственной итоговой аттестации, устанавливаемых приказом Минпросвещения России и Рособрнадзора.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02.03.2026 N 03-320</w:t>
            <w:br/>
            <w:t>"Об изменениях в ФООП"</w:t>
            <w:br/>
            <w:t>(вместе с "Информацией об изменениях в феде...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10.03.2026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0699" TargetMode = "External"/><Relationship Id="rId9" Type="http://schemas.openxmlformats.org/officeDocument/2006/relationships/hyperlink" Target="https://login.consultant.ru/link/?req=doc&amp;base=LAW&amp;n=526439" TargetMode = "External"/><Relationship Id="rId10" Type="http://schemas.openxmlformats.org/officeDocument/2006/relationships/hyperlink" Target="https://login.consultant.ru/link/?req=doc&amp;base=LAW&amp;n=520699" TargetMode = "External"/><Relationship Id="rId11" Type="http://schemas.openxmlformats.org/officeDocument/2006/relationships/hyperlink" Target="https://login.consultant.ru/link/?req=doc&amp;base=LAW&amp;n=526439" TargetMode = "External"/><Relationship Id="rId12" Type="http://schemas.openxmlformats.org/officeDocument/2006/relationships/hyperlink" Target="https://login.consultant.ru/link/?req=doc&amp;base=LAW&amp;n=517341&amp;dst=100137" TargetMode = "External"/><Relationship Id="rId13" Type="http://schemas.openxmlformats.org/officeDocument/2006/relationships/hyperlink" Target="https://login.consultant.ru/link/?req=doc&amp;base=LAW&amp;n=522968&amp;dst=100047" TargetMode = "External"/><Relationship Id="rId14" Type="http://schemas.openxmlformats.org/officeDocument/2006/relationships/hyperlink" Target="https://login.consultant.ru/link/?req=doc&amp;base=LAW&amp;n=520699" TargetMode = "External"/><Relationship Id="rId15" Type="http://schemas.openxmlformats.org/officeDocument/2006/relationships/hyperlink" Target="https://login.consultant.ru/link/?req=doc&amp;base=LAW&amp;n=502785&amp;dst=81" TargetMode = "External"/><Relationship Id="rId16" Type="http://schemas.openxmlformats.org/officeDocument/2006/relationships/hyperlink" Target="https://login.consultant.ru/link/?req=doc&amp;base=LAW&amp;n=520699" TargetMode = "External"/><Relationship Id="rId17" Type="http://schemas.openxmlformats.org/officeDocument/2006/relationships/hyperlink" Target="https://login.consultant.ru/link/?req=doc&amp;base=LAW&amp;n=509457&amp;dst=100009" TargetMode = "External"/><Relationship Id="rId18" Type="http://schemas.openxmlformats.org/officeDocument/2006/relationships/hyperlink" Target="https://login.consultant.ru/link/?req=doc&amp;base=LAW&amp;n=520699" TargetMode = "External"/><Relationship Id="rId19" Type="http://schemas.openxmlformats.org/officeDocument/2006/relationships/hyperlink" Target="https://login.consultant.ru/link/?req=doc&amp;base=LAW&amp;n=526439" TargetMode = "External"/><Relationship Id="rId20" Type="http://schemas.openxmlformats.org/officeDocument/2006/relationships/hyperlink" Target="https://login.consultant.ru/link/?req=doc&amp;base=LAW&amp;n=520699" TargetMode = "External"/><Relationship Id="rId21" Type="http://schemas.openxmlformats.org/officeDocument/2006/relationships/hyperlink" Target="https://login.consultant.ru/link/?req=doc&amp;base=LAW&amp;n=498496" TargetMode = "External"/><Relationship Id="rId22" Type="http://schemas.openxmlformats.org/officeDocument/2006/relationships/hyperlink" Target="https://login.consultant.ru/link/?req=doc&amp;base=LAW&amp;n=520699" TargetMode = "External"/><Relationship Id="rId23" Type="http://schemas.openxmlformats.org/officeDocument/2006/relationships/hyperlink" Target="https://login.consultant.ru/link/?req=doc&amp;base=LAW&amp;n=526439" TargetMode = "External"/><Relationship Id="rId24" Type="http://schemas.openxmlformats.org/officeDocument/2006/relationships/hyperlink" Target="https://login.consultant.ru/link/?req=doc&amp;base=LAW&amp;n=520699" TargetMode = "External"/><Relationship Id="rId25" Type="http://schemas.openxmlformats.org/officeDocument/2006/relationships/hyperlink" Target="https://login.consultant.ru/link/?req=doc&amp;base=LAW&amp;n=520699" TargetMode = "External"/><Relationship Id="rId26" Type="http://schemas.openxmlformats.org/officeDocument/2006/relationships/hyperlink" Target="https://login.consultant.ru/link/?req=doc&amp;base=LAW&amp;n=526439" TargetMode = "External"/><Relationship Id="rId27" Type="http://schemas.openxmlformats.org/officeDocument/2006/relationships/hyperlink" Target="https://login.consultant.ru/link/?req=doc&amp;base=LAW&amp;n=526439" TargetMode = "External"/><Relationship Id="rId28" Type="http://schemas.openxmlformats.org/officeDocument/2006/relationships/hyperlink" Target="https://login.consultant.ru/link/?req=doc&amp;base=LAW&amp;n=526650&amp;dst=100011" TargetMode = "External"/><Relationship Id="rId29" Type="http://schemas.openxmlformats.org/officeDocument/2006/relationships/hyperlink" Target="https://login.consultant.ru/link/?req=doc&amp;base=LAW&amp;n=526649&amp;dst=100011" TargetMode = "External"/><Relationship Id="rId30" Type="http://schemas.openxmlformats.org/officeDocument/2006/relationships/hyperlink" Target="https://login.consultant.ru/link/?req=doc&amp;base=LAW&amp;n=526648&amp;dst=100011" TargetMode = "External"/><Relationship Id="rId31" Type="http://schemas.openxmlformats.org/officeDocument/2006/relationships/hyperlink" Target="https://login.consultant.ru/link/?req=doc&amp;base=LAW&amp;n=52069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02.03.2026 N 03-320
"Об изменениях в ФООП"
(вместе с "Информацией об изменениях в федеральных образовательных программах начального общего, основного общего и среднего общего образования")</dc:title>
  <dcterms:created xsi:type="dcterms:W3CDTF">2026-03-10T01:52:45Z</dcterms:created>
</cp:coreProperties>
</file>