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2790"/>
        <w:jc w:val="center"/>
        <w:spacing w:after="0" w:line="360" w:lineRule="auto"/>
        <w:tabs>
          <w:tab w:val="left" w:pos="2790" w:leader="none"/>
        </w:tabs>
        <w:rPr>
          <w:rFonts w:ascii="Times New Roman" w:hAnsi="Times New Roman" w:eastAsia="Times New Roman" w:cs="Times New Roman"/>
          <w:color w:val="7030a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7030a0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2682240</wp:posOffset>
                </wp:positionH>
                <wp:positionV relativeFrom="paragraph">
                  <wp:posOffset>-5715</wp:posOffset>
                </wp:positionV>
                <wp:extent cx="571500" cy="647700"/>
                <wp:effectExtent l="0" t="0" r="0" b="0"/>
                <wp:wrapTight wrapText="bothSides">
                  <wp:wrapPolygon edited="1">
                    <wp:start x="0" y="0"/>
                    <wp:lineTo x="0" y="20965"/>
                    <wp:lineTo x="20880" y="20965"/>
                    <wp:lineTo x="20880" y="0"/>
                    <wp:lineTo x="0" y="0"/>
                  </wp:wrapPolygon>
                </wp:wrapTight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5715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text;margin-left:211.20pt;mso-position-horizontal:absolute;mso-position-vertical-relative:text;margin-top:-0.45pt;mso-position-vertical:absolute;width:45.00pt;height:51.00pt;mso-wrap-distance-left:9.00pt;mso-wrap-distance-top:0.00pt;mso-wrap-distance-right:9.00pt;mso-wrap-distance-bottom:0.00pt;" wrapcoords="0 0 0 97060 96667 97060 96667 0 0 0" stroked="f">
                <v:path textboxrect="0,0,0,0"/>
                <w10:wrap type="tight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7030a0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7030a0"/>
          <w:sz w:val="28"/>
          <w:szCs w:val="28"/>
          <w:lang w:eastAsia="ru-RU"/>
        </w:rPr>
      </w:r>
    </w:p>
    <w:p>
      <w:pPr>
        <w:ind w:right="-6"/>
        <w:jc w:val="center"/>
        <w:spacing w:after="0" w:line="240" w:lineRule="auto"/>
        <w:tabs>
          <w:tab w:val="left" w:pos="9354" w:leader="none"/>
        </w:tabs>
        <w:rPr>
          <w:rFonts w:ascii="Times New Roman" w:hAnsi="Times New Roman" w:eastAsia="Times New Roman" w:cs="Times New Roman"/>
          <w:color w:val="7030a0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color w:val="7030a0"/>
          <w:sz w:val="16"/>
          <w:szCs w:val="16"/>
          <w:lang w:eastAsia="ru-RU"/>
        </w:rPr>
      </w:r>
      <w:r>
        <w:rPr>
          <w:rFonts w:ascii="Times New Roman" w:hAnsi="Times New Roman" w:eastAsia="Times New Roman" w:cs="Times New Roman"/>
          <w:color w:val="7030a0"/>
          <w:sz w:val="16"/>
          <w:szCs w:val="16"/>
          <w:lang w:eastAsia="ru-RU"/>
        </w:rPr>
      </w:r>
      <w:r>
        <w:rPr>
          <w:rFonts w:ascii="Times New Roman" w:hAnsi="Times New Roman" w:eastAsia="Times New Roman" w:cs="Times New Roman"/>
          <w:color w:val="7030a0"/>
          <w:sz w:val="16"/>
          <w:szCs w:val="16"/>
          <w:lang w:eastAsia="ru-RU"/>
        </w:rPr>
      </w:r>
    </w:p>
    <w:p>
      <w:pPr>
        <w:ind w:right="-6"/>
        <w:jc w:val="center"/>
        <w:spacing w:after="0" w:line="240" w:lineRule="auto"/>
        <w:tabs>
          <w:tab w:val="left" w:pos="9354" w:leader="none"/>
        </w:tabs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right="-6"/>
        <w:jc w:val="center"/>
        <w:spacing w:after="0" w:line="240" w:lineRule="auto"/>
        <w:tabs>
          <w:tab w:val="left" w:pos="9354" w:leader="none"/>
        </w:tabs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right="-6"/>
        <w:jc w:val="center"/>
        <w:spacing w:after="0" w:line="240" w:lineRule="auto"/>
        <w:tabs>
          <w:tab w:val="left" w:pos="9354" w:leader="none"/>
        </w:tabs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ДЕПАРТАМЕНТ ОБРАЗОВАНИЯ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right="-6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ЕВРЕЙСКОЙ АВТОНОМНОЙ ОБЛАСТИ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ind w:right="-6"/>
        <w:jc w:val="center"/>
        <w:spacing w:after="0" w:line="240" w:lineRule="auto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  <w:r>
        <w:rPr>
          <w:rFonts w:ascii="Times New Roman" w:hAnsi="Times New Roman" w:eastAsia="Times New Roman" w:cs="Times New Roman"/>
          <w:sz w:val="20"/>
          <w:szCs w:val="20"/>
          <w:lang w:eastAsia="ru-RU"/>
        </w:rPr>
      </w:r>
    </w:p>
    <w:p>
      <w:pPr>
        <w:ind w:right="-6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ПРИКАЗ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ind w:right="-6"/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</w:r>
    </w:p>
    <w:p>
      <w:pPr>
        <w:ind w:right="-6"/>
        <w:jc w:val="left"/>
        <w:spacing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  <w:t xml:space="preserve">_____________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  <w:tab/>
        <w:tab/>
        <w:tab/>
        <w:tab/>
        <w:tab/>
        <w:tab/>
        <w:tab/>
        <w:tab/>
        <w:tab/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  <w:t xml:space="preserve">    № ______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ru-RU"/>
        </w:rPr>
      </w:r>
    </w:p>
    <w:p>
      <w:pPr>
        <w:ind w:right="-6"/>
        <w:jc w:val="center"/>
        <w:spacing w:after="0" w:line="240" w:lineRule="auto"/>
        <w:tabs>
          <w:tab w:val="left" w:pos="9354" w:leader="none"/>
        </w:tabs>
        <w:rPr>
          <w:rFonts w:ascii="Times New Roman" w:hAnsi="Times New Roman" w:eastAsia="Times New Roman" w:cs="Times New Roman"/>
          <w:sz w:val="16"/>
          <w:szCs w:val="16"/>
          <w:lang w:eastAsia="ru-RU"/>
        </w:rPr>
      </w:pPr>
      <w:r>
        <w:rPr>
          <w:rFonts w:ascii="Times New Roman" w:hAnsi="Times New Roman" w:eastAsia="Times New Roman" w:cs="Times New Roman"/>
          <w:sz w:val="16"/>
          <w:szCs w:val="16"/>
          <w:lang w:eastAsia="ru-RU"/>
        </w:rPr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</w:r>
      <w:r>
        <w:rPr>
          <w:rFonts w:ascii="Times New Roman" w:hAnsi="Times New Roman" w:eastAsia="Times New Roman" w:cs="Times New Roman"/>
          <w:sz w:val="16"/>
          <w:szCs w:val="16"/>
          <w:lang w:eastAsia="ru-RU"/>
        </w:rPr>
      </w:r>
    </w:p>
    <w:p>
      <w:pPr>
        <w:ind w:right="-6"/>
        <w:jc w:val="center"/>
        <w:spacing w:after="0" w:line="240" w:lineRule="auto"/>
        <w:tabs>
          <w:tab w:val="left" w:pos="9354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г. Биробиджан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pStyle w:val="93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3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  <w:highlight w:val="white"/>
        </w:rPr>
        <w:t xml:space="preserve">О внесении изменений в приказ департамента образования Еврейской автономной области от 03.08.2023 № 337 «Об утверждении Порядка формирования и ведения реестра организаций отдыха детей и их оздоровления на территории Еврейской автономной области»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30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30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  <w:t xml:space="preserve">В целях приведения нормативного правового акта департамента образования Еврейской автономной области в соответствие с приказом Министерства просвещения Российской Федерации от 18.02.2025 № 119 </w:t>
        <w:br/>
        <w:t xml:space="preserve">«О внесении изменений в общие принципы формирования и ведения р</w:t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  <w:t xml:space="preserve">еестров организаций отдыха детей и их оздоровления, а также           типовой реестр организаций отдыха детей и их оздоровления, утвержденные приказом Министерства просвещения Российской Федерации </w:t>
        <w:br/>
        <w:t xml:space="preserve">от 21 октября 2019 г. № 570»</w:t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</w:r>
    </w:p>
    <w:p>
      <w:pPr>
        <w:ind w:left="0" w:right="0" w:firstLine="0"/>
        <w:jc w:val="both"/>
        <w:spacing w:before="0" w:beforeAutospacing="0"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  <w:t xml:space="preserve">ПРИКАЗЫВАЮ:</w:t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  <w:t xml:space="preserve">1. Внести</w:t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  <w:t xml:space="preserve"> в приказ «</w:t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  <w:t xml:space="preserve">Об утверждении Порядка формирования и ведения реестра организаций отдыха детей и их оздоровления на территории Еврейской автономной области» следующие </w:t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  <w:t xml:space="preserve">изменения</w:t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  <w:highlight w:val="none"/>
        </w:rPr>
        <w:t xml:space="preserve">в пункте 2 слова «</w:t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  <w:highlight w:val="none"/>
        </w:rPr>
        <w:t xml:space="preserve">молодежной политики» заменить словами «общего образования и воспитания»;</w:t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  <w:highlight w:val="none"/>
        </w:rPr>
        <w:t xml:space="preserve">- </w:t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  <w:highlight w:val="none"/>
        </w:rPr>
        <w:t xml:space="preserve">пункт 3 изложить в следующей редакции «Контроль за исполнением настоящего приказа возложить на заместителя начальника департамента образования Еврейской автономной области».</w:t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</w:r>
      <w:r/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color w:val="0f1115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  <w:t xml:space="preserve">2. Внести в Порядок формирования и ведения реестра организаций отдыха детей и их оздоровления на территории Еврейской а</w:t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  <w:t xml:space="preserve">втономной области, утвержденный приказом департамента образования Еврейской автон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омной области от 03.08.2023 № 337, следующие изменения: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color w:val="0f1115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 пункте 1.3: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color w:val="0f1115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слова «информационно-коммуникативной сети» заменить словами «информационно-телекоммуникационной сети»;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</w:r>
    </w:p>
    <w:p>
      <w:pPr>
        <w:contextualSpacing w:val="0"/>
        <w:ind w:left="0" w:right="0" w:firstLine="709"/>
        <w:jc w:val="both"/>
        <w:spacing w:before="0" w:beforeAutospacing="0"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color w:val="0f1115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- 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дополнить предложением следующего содержания: «Реестр также подлежит размещению в федеральной государственной информационной системе «Единая система нормативной справочной информации»;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</w:r>
      <w:r/>
    </w:p>
    <w:p>
      <w:pPr>
        <w:contextualSpacing w:val="0"/>
        <w:ind w:left="0" w:right="0" w:firstLine="720"/>
        <w:jc w:val="both"/>
        <w:spacing w:before="0" w:beforeAutospacing="0" w:after="0" w:afterAutospacing="0" w:line="240" w:lineRule="auto"/>
        <w:shd w:val="clear" w:color="ffffff" w:fill="ffffff"/>
        <w:rPr>
          <w:rFonts w:ascii="Times New Roman" w:hAnsi="Times New Roman" w:eastAsia="Times New Roman" w:cs="Times New Roman"/>
          <w:color w:val="0f1115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f1115"/>
          <w:sz w:val="28"/>
          <w:szCs w:val="28"/>
        </w:rPr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пункт 1.7 дополнить абзацем следующего содержания: «копия программы воспитательной работы и календарного плана воспитательной работы с описанием конкретных мероприятий по дням с учетом смен и возрастных групп детей, разработанные в соответствии 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с федеральной программой воспитательной работы для организаций отдыха детей и их оздоровления и календарным планом воспитательной работы, заверенные в установленном порядке.».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</w:r>
    </w:p>
    <w:p>
      <w:pPr>
        <w:contextualSpacing w:val="0"/>
        <w:ind w:left="0" w:right="0" w:firstLine="72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3. Приложение № 1 к дополнить строкой 17 следующего содержания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«Сведения о наличии программы воспитательной работы и календарного плана воспитательной работы с описанием конкретных мероприятий по дням с учетом смен и возрастных групп детей и ссылка на её опубликование на сайте образовательной организации».</w:t>
      </w:r>
      <w:r>
        <w:rPr>
          <w:rFonts w:ascii="Times New Roman" w:hAnsi="Times New Roman" w:eastAsia="Times New Roman" w:cs="Times New Roman"/>
          <w:color w:val="0f1115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f1115"/>
          <w:sz w:val="28"/>
          <w:szCs w:val="28"/>
          <w:highlight w:val="none"/>
        </w:rPr>
      </w:r>
    </w:p>
    <w:p>
      <w:pPr>
        <w:contextualSpacing w:val="0"/>
        <w:ind w:left="0" w:right="0" w:firstLine="720"/>
        <w:jc w:val="both"/>
        <w:spacing w:before="0" w:beforeAutospacing="0" w:after="0" w:afterAutospacing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f1115"/>
          <w:sz w:val="28"/>
          <w:szCs w:val="28"/>
        </w:rPr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4.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Приложение № 2 дополнить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графой 21 следующего содержания: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«Сведения о наличии программы воспитательной работы и календарного плана воспитательной работы с описанием конкретных мероприятий по дням с учетом смен и возрастных групп детей».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contextualSpacing w:val="0"/>
        <w:ind w:left="0" w:right="0" w:firstLine="72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5. </w:t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  <w:t xml:space="preserve">Ко</w:t>
      </w:r>
      <w:r>
        <w:rPr>
          <w:rFonts w:ascii="Times New Roman" w:hAnsi="Times New Roman" w:eastAsia="Times New Roman" w:cs="Times New Roman"/>
          <w:b w:val="0"/>
          <w:bCs w:val="0"/>
          <w:color w:val="0f1115"/>
          <w:sz w:val="28"/>
          <w:szCs w:val="28"/>
        </w:rPr>
        <w:t xml:space="preserve">нтроль за исполнением настоящего приказа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оставляю за собой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</w:r>
    </w:p>
    <w:p>
      <w:pPr>
        <w:contextualSpacing w:val="0"/>
        <w:ind w:left="0" w:right="0" w:firstLine="720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0f1115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6. 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  <w:t xml:space="preserve">Настоящий приказ вступает в силу после дня его официального опубликования.</w:t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</w:r>
      <w:r>
        <w:rPr>
          <w:rFonts w:ascii="Times New Roman" w:hAnsi="Times New Roman" w:eastAsia="Times New Roman" w:cs="Times New Roman"/>
          <w:color w:val="0f1115"/>
          <w:sz w:val="28"/>
          <w:szCs w:val="28"/>
        </w:rPr>
      </w:r>
    </w:p>
    <w:p>
      <w:pPr>
        <w:pStyle w:val="930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921"/>
        <w:ind w:firstLine="0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1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1"/>
        <w:ind w:right="141"/>
        <w:jc w:val="both"/>
        <w:spacing w:before="0" w:beforeAutospacing="0" w:after="0" w:afterAutospacing="0"/>
        <w:shd w:val="clear" w:color="auto" w:fill="ffffff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Начальник департамента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А.Я. Бялик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21"/>
        <w:ind w:right="141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1"/>
        <w:ind w:right="141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1"/>
        <w:ind w:firstLine="0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1"/>
        <w:ind w:firstLine="0"/>
        <w:jc w:val="both"/>
        <w:spacing w:before="0" w:beforeAutospacing="0" w:after="0" w:afterAutospacing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r/>
      <w:r/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1134" w:right="851" w:bottom="1106" w:left="1701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  <w:highlight w:val="none"/>
      </w:rPr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  <w:p>
    <w:pPr>
      <w:pStyle w:val="768"/>
      <w:jc w:val="center"/>
      <w:rPr>
        <w:rFonts w:ascii="Times New Roman" w:hAnsi="Times New Roman" w:eastAsia="Times New Roman" w:cs="Times New Roman"/>
        <w:sz w:val="24"/>
        <w:szCs w:val="24"/>
        <w:highlight w:val="none"/>
      </w:rPr>
    </w:pPr>
    <w:fldSimple w:instr="PAGE \* MERGEFORMAT">
      <w:r>
        <w:rPr>
          <w:rFonts w:ascii="Times New Roman" w:hAnsi="Times New Roman" w:eastAsia="Times New Roman" w:cs="Times New Roman"/>
          <w:sz w:val="24"/>
          <w:szCs w:val="24"/>
        </w:rPr>
        <w:t xml:space="preserve">1</w:t>
      </w:r>
    </w:fldSimple>
    <w:r>
      <w:rPr>
        <w:rFonts w:ascii="Times New Roman" w:hAnsi="Times New Roman" w:eastAsia="Times New Roman" w:cs="Times New Roman"/>
        <w:sz w:val="24"/>
        <w:szCs w:val="24"/>
      </w:rPr>
    </w:r>
    <w:r>
      <w:rPr>
        <w:rFonts w:ascii="Times New Roman" w:hAnsi="Times New Roman" w:eastAsia="Times New Roman" w:cs="Times New Roman"/>
        <w:sz w:val="24"/>
        <w:szCs w:val="24"/>
        <w:highlight w:val="none"/>
      </w:rPr>
    </w:r>
    <w:r>
      <w:rPr>
        <w:rFonts w:ascii="Times New Roman" w:hAnsi="Times New Roman" w:eastAsia="Times New Roman" w:cs="Times New Roman"/>
        <w:sz w:val="24"/>
        <w:szCs w:val="24"/>
        <w:highlight w:val="none"/>
      </w:rPr>
    </w:r>
  </w:p>
  <w:p>
    <w:pPr>
      <w:pStyle w:val="768"/>
      <w:jc w:val="center"/>
      <w:rPr>
        <w:rFonts w:ascii="Times New Roman" w:hAnsi="Times New Roman" w:eastAsia="Times New Roman" w:cs="Times New Roman"/>
        <w:sz w:val="16"/>
        <w:szCs w:val="16"/>
        <w:highlight w:val="none"/>
      </w:rPr>
    </w:pPr>
    <w:r>
      <w:rPr>
        <w:rFonts w:ascii="Times New Roman" w:hAnsi="Times New Roman" w:eastAsia="Times New Roman" w:cs="Times New Roman"/>
        <w:sz w:val="16"/>
        <w:szCs w:val="16"/>
        <w:highlight w:val="none"/>
      </w:rPr>
    </w:r>
    <w:r>
      <w:rPr>
        <w:rFonts w:ascii="Times New Roman" w:hAnsi="Times New Roman" w:eastAsia="Times New Roman" w:cs="Times New Roman"/>
        <w:sz w:val="16"/>
        <w:szCs w:val="16"/>
        <w:highlight w:val="none"/>
      </w:rPr>
    </w:r>
    <w:r>
      <w:rPr>
        <w:rFonts w:ascii="Times New Roman" w:hAnsi="Times New Roman" w:eastAsia="Times New Roman" w:cs="Times New Roman"/>
        <w:sz w:val="16"/>
        <w:szCs w:val="16"/>
        <w:highlight w:val="none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  <w:tabs>
          <w:tab w:val="num" w:pos="1495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2215" w:hanging="360"/>
        <w:tabs>
          <w:tab w:val="num" w:pos="2215" w:leader="none"/>
        </w:tabs>
      </w:pPr>
      <w:rPr>
        <w:rFonts w:hint="default" w:ascii="Courier New" w:hAnsi="Courier New"/>
        <w:sz w:val="20"/>
      </w:rPr>
    </w:lvl>
    <w:lvl w:ilvl="2">
      <w:start w:val="1"/>
      <w:numFmt w:val="decimal"/>
      <w:isLgl w:val="false"/>
      <w:suff w:val="tab"/>
      <w:lvlText w:val="%3."/>
      <w:lvlJc w:val="left"/>
      <w:pPr>
        <w:ind w:left="2935" w:hanging="360"/>
        <w:tabs>
          <w:tab w:val="num" w:pos="2935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655" w:hanging="360"/>
        <w:tabs>
          <w:tab w:val="num" w:pos="3655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4375" w:hanging="360"/>
        <w:tabs>
          <w:tab w:val="num" w:pos="4375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5095" w:hanging="360"/>
        <w:tabs>
          <w:tab w:val="num" w:pos="5095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815" w:hanging="360"/>
        <w:tabs>
          <w:tab w:val="num" w:pos="5815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6535" w:hanging="360"/>
        <w:tabs>
          <w:tab w:val="num" w:pos="6535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7255" w:hanging="360"/>
        <w:tabs>
          <w:tab w:val="num" w:pos="7255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-6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6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3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1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8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5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2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49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70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9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f1115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f1115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f1115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f1115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f1115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f1115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f1115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f1115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f1115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f1115"/>
        <w:sz w:val="24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f1115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4"/>
  </w:num>
  <w:num w:numId="6">
    <w:abstractNumId w:val="2"/>
  </w:num>
  <w:num w:numId="7">
    <w:abstractNumId w:val="8"/>
  </w:num>
  <w:num w:numId="8">
    <w:abstractNumId w:val="5"/>
  </w:num>
  <w:num w:numId="9">
    <w:abstractNumId w:val="7"/>
  </w:num>
  <w:num w:numId="10">
    <w:abstractNumId w:val="6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1">
    <w:name w:val="Heading 1"/>
    <w:basedOn w:val="917"/>
    <w:next w:val="917"/>
    <w:link w:val="74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42">
    <w:name w:val="Heading 1 Char"/>
    <w:basedOn w:val="918"/>
    <w:link w:val="741"/>
    <w:uiPriority w:val="9"/>
    <w:rPr>
      <w:rFonts w:ascii="Arial" w:hAnsi="Arial" w:eastAsia="Arial" w:cs="Arial"/>
      <w:sz w:val="40"/>
      <w:szCs w:val="40"/>
    </w:rPr>
  </w:style>
  <w:style w:type="paragraph" w:styleId="743">
    <w:name w:val="Heading 2"/>
    <w:basedOn w:val="917"/>
    <w:next w:val="917"/>
    <w:link w:val="74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44">
    <w:name w:val="Heading 2 Char"/>
    <w:basedOn w:val="918"/>
    <w:link w:val="743"/>
    <w:uiPriority w:val="9"/>
    <w:rPr>
      <w:rFonts w:ascii="Arial" w:hAnsi="Arial" w:eastAsia="Arial" w:cs="Arial"/>
      <w:sz w:val="34"/>
    </w:rPr>
  </w:style>
  <w:style w:type="paragraph" w:styleId="745">
    <w:name w:val="Heading 3"/>
    <w:basedOn w:val="917"/>
    <w:next w:val="917"/>
    <w:link w:val="74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46">
    <w:name w:val="Heading 3 Char"/>
    <w:basedOn w:val="918"/>
    <w:link w:val="745"/>
    <w:uiPriority w:val="9"/>
    <w:rPr>
      <w:rFonts w:ascii="Arial" w:hAnsi="Arial" w:eastAsia="Arial" w:cs="Arial"/>
      <w:sz w:val="30"/>
      <w:szCs w:val="30"/>
    </w:rPr>
  </w:style>
  <w:style w:type="paragraph" w:styleId="747">
    <w:name w:val="Heading 4"/>
    <w:basedOn w:val="917"/>
    <w:next w:val="917"/>
    <w:link w:val="74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48">
    <w:name w:val="Heading 4 Char"/>
    <w:basedOn w:val="918"/>
    <w:link w:val="747"/>
    <w:uiPriority w:val="9"/>
    <w:rPr>
      <w:rFonts w:ascii="Arial" w:hAnsi="Arial" w:eastAsia="Arial" w:cs="Arial"/>
      <w:b/>
      <w:bCs/>
      <w:sz w:val="26"/>
      <w:szCs w:val="26"/>
    </w:rPr>
  </w:style>
  <w:style w:type="paragraph" w:styleId="749">
    <w:name w:val="Heading 5"/>
    <w:basedOn w:val="917"/>
    <w:next w:val="917"/>
    <w:link w:val="75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50">
    <w:name w:val="Heading 5 Char"/>
    <w:basedOn w:val="918"/>
    <w:link w:val="749"/>
    <w:uiPriority w:val="9"/>
    <w:rPr>
      <w:rFonts w:ascii="Arial" w:hAnsi="Arial" w:eastAsia="Arial" w:cs="Arial"/>
      <w:b/>
      <w:bCs/>
      <w:sz w:val="24"/>
      <w:szCs w:val="24"/>
    </w:rPr>
  </w:style>
  <w:style w:type="paragraph" w:styleId="751">
    <w:name w:val="Heading 6"/>
    <w:basedOn w:val="917"/>
    <w:next w:val="917"/>
    <w:link w:val="75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52">
    <w:name w:val="Heading 6 Char"/>
    <w:basedOn w:val="918"/>
    <w:link w:val="751"/>
    <w:uiPriority w:val="9"/>
    <w:rPr>
      <w:rFonts w:ascii="Arial" w:hAnsi="Arial" w:eastAsia="Arial" w:cs="Arial"/>
      <w:b/>
      <w:bCs/>
      <w:sz w:val="22"/>
      <w:szCs w:val="22"/>
    </w:rPr>
  </w:style>
  <w:style w:type="paragraph" w:styleId="753">
    <w:name w:val="Heading 7"/>
    <w:basedOn w:val="917"/>
    <w:next w:val="917"/>
    <w:link w:val="75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4">
    <w:name w:val="Heading 7 Char"/>
    <w:basedOn w:val="918"/>
    <w:link w:val="75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55">
    <w:name w:val="Heading 8"/>
    <w:basedOn w:val="917"/>
    <w:next w:val="917"/>
    <w:link w:val="75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56">
    <w:name w:val="Heading 8 Char"/>
    <w:basedOn w:val="918"/>
    <w:link w:val="755"/>
    <w:uiPriority w:val="9"/>
    <w:rPr>
      <w:rFonts w:ascii="Arial" w:hAnsi="Arial" w:eastAsia="Arial" w:cs="Arial"/>
      <w:i/>
      <w:iCs/>
      <w:sz w:val="22"/>
      <w:szCs w:val="22"/>
    </w:rPr>
  </w:style>
  <w:style w:type="paragraph" w:styleId="757">
    <w:name w:val="Heading 9"/>
    <w:basedOn w:val="917"/>
    <w:next w:val="917"/>
    <w:link w:val="75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8">
    <w:name w:val="Heading 9 Char"/>
    <w:basedOn w:val="918"/>
    <w:link w:val="757"/>
    <w:uiPriority w:val="9"/>
    <w:rPr>
      <w:rFonts w:ascii="Arial" w:hAnsi="Arial" w:eastAsia="Arial" w:cs="Arial"/>
      <w:i/>
      <w:iCs/>
      <w:sz w:val="21"/>
      <w:szCs w:val="21"/>
    </w:rPr>
  </w:style>
  <w:style w:type="paragraph" w:styleId="759">
    <w:name w:val="No Spacing"/>
    <w:uiPriority w:val="1"/>
    <w:qFormat/>
    <w:pPr>
      <w:spacing w:before="0" w:after="0" w:line="240" w:lineRule="auto"/>
    </w:pPr>
  </w:style>
  <w:style w:type="paragraph" w:styleId="760">
    <w:name w:val="Title"/>
    <w:basedOn w:val="917"/>
    <w:next w:val="917"/>
    <w:link w:val="76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1">
    <w:name w:val="Title Char"/>
    <w:basedOn w:val="918"/>
    <w:link w:val="760"/>
    <w:uiPriority w:val="10"/>
    <w:rPr>
      <w:sz w:val="48"/>
      <w:szCs w:val="48"/>
    </w:rPr>
  </w:style>
  <w:style w:type="paragraph" w:styleId="762">
    <w:name w:val="Subtitle"/>
    <w:basedOn w:val="917"/>
    <w:next w:val="917"/>
    <w:link w:val="763"/>
    <w:uiPriority w:val="11"/>
    <w:qFormat/>
    <w:pPr>
      <w:spacing w:before="200" w:after="200"/>
    </w:pPr>
    <w:rPr>
      <w:sz w:val="24"/>
      <w:szCs w:val="24"/>
    </w:rPr>
  </w:style>
  <w:style w:type="character" w:styleId="763">
    <w:name w:val="Subtitle Char"/>
    <w:basedOn w:val="918"/>
    <w:link w:val="762"/>
    <w:uiPriority w:val="11"/>
    <w:rPr>
      <w:sz w:val="24"/>
      <w:szCs w:val="24"/>
    </w:rPr>
  </w:style>
  <w:style w:type="paragraph" w:styleId="764">
    <w:name w:val="Quote"/>
    <w:basedOn w:val="917"/>
    <w:next w:val="917"/>
    <w:link w:val="765"/>
    <w:uiPriority w:val="29"/>
    <w:qFormat/>
    <w:pPr>
      <w:ind w:left="720" w:right="720"/>
    </w:pPr>
    <w:rPr>
      <w:i/>
    </w:rPr>
  </w:style>
  <w:style w:type="character" w:styleId="765">
    <w:name w:val="Quote Char"/>
    <w:link w:val="764"/>
    <w:uiPriority w:val="29"/>
    <w:rPr>
      <w:i/>
    </w:rPr>
  </w:style>
  <w:style w:type="paragraph" w:styleId="766">
    <w:name w:val="Intense Quote"/>
    <w:basedOn w:val="917"/>
    <w:next w:val="917"/>
    <w:link w:val="76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7">
    <w:name w:val="Intense Quote Char"/>
    <w:link w:val="766"/>
    <w:uiPriority w:val="30"/>
    <w:rPr>
      <w:i/>
    </w:rPr>
  </w:style>
  <w:style w:type="paragraph" w:styleId="768">
    <w:name w:val="Header"/>
    <w:basedOn w:val="917"/>
    <w:link w:val="76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9">
    <w:name w:val="Header Char"/>
    <w:basedOn w:val="918"/>
    <w:link w:val="768"/>
    <w:uiPriority w:val="99"/>
  </w:style>
  <w:style w:type="paragraph" w:styleId="770">
    <w:name w:val="Footer"/>
    <w:basedOn w:val="917"/>
    <w:link w:val="7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1">
    <w:name w:val="Footer Char"/>
    <w:basedOn w:val="918"/>
    <w:link w:val="770"/>
    <w:uiPriority w:val="99"/>
  </w:style>
  <w:style w:type="paragraph" w:styleId="772">
    <w:name w:val="Caption"/>
    <w:basedOn w:val="917"/>
    <w:next w:val="917"/>
    <w:link w:val="77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3">
    <w:name w:val="Caption Char"/>
    <w:basedOn w:val="918"/>
    <w:link w:val="772"/>
    <w:uiPriority w:val="35"/>
    <w:rPr>
      <w:b/>
      <w:bCs/>
      <w:color w:val="4f81bd" w:themeColor="accent1"/>
      <w:sz w:val="18"/>
      <w:szCs w:val="18"/>
    </w:rPr>
  </w:style>
  <w:style w:type="table" w:styleId="774">
    <w:name w:val="Table Grid Light"/>
    <w:basedOn w:val="9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5">
    <w:name w:val="Plain Table 1"/>
    <w:basedOn w:val="9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6">
    <w:name w:val="Plain Table 2"/>
    <w:basedOn w:val="9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7">
    <w:name w:val="Plain Table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8">
    <w:name w:val="Plain Table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Plain Table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0">
    <w:name w:val="Grid Table 1 Light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Grid Table 1 Light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Grid Table 1 Light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Grid Table 1 Light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Grid Table 1 Light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1 Light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1 Light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2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2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2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2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2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2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3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4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2">
    <w:name w:val="Grid Table 4 - Accent 1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3">
    <w:name w:val="Grid Table 4 - Accent 2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Grid Table 4 - Accent 3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5">
    <w:name w:val="Grid Table 4 - Accent 4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Grid Table 4 - Accent 5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7">
    <w:name w:val="Grid Table 4 - Accent 6"/>
    <w:basedOn w:val="9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8">
    <w:name w:val="Grid Table 5 Dark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09">
    <w:name w:val="Grid Table 5 Dark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10">
    <w:name w:val="Grid Table 5 Dark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11">
    <w:name w:val="Grid Table 5 Dark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12">
    <w:name w:val="Grid Table 5 Dark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13">
    <w:name w:val="Grid Table 5 Dark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14">
    <w:name w:val="Grid Table 5 Dark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15">
    <w:name w:val="Grid Table 6 Colorful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16">
    <w:name w:val="Grid Table 6 Colorful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17">
    <w:name w:val="Grid Table 6 Colorful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18">
    <w:name w:val="Grid Table 6 Colorful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19">
    <w:name w:val="Grid Table 6 Colorful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0">
    <w:name w:val="Grid Table 6 Colorful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1">
    <w:name w:val="Grid Table 6 Colorful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2">
    <w:name w:val="Grid Table 7 Colorful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7 Colorful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7 Colorful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7 Colorful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7 Colorful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7 Colorful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7 Colorful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1 Light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1 Light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1 Light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1 Light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7">
    <w:name w:val="List Table 2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8">
    <w:name w:val="List Table 2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9">
    <w:name w:val="List Table 2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0">
    <w:name w:val="List Table 2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1">
    <w:name w:val="List Table 2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2">
    <w:name w:val="List Table 2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3">
    <w:name w:val="List Table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3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3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3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3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3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3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4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4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4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5 Dark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8">
    <w:name w:val="List Table 5 Dark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9">
    <w:name w:val="List Table 5 Dark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0">
    <w:name w:val="List Table 5 Dark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1">
    <w:name w:val="List Table 5 Dark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2">
    <w:name w:val="List Table 5 Dark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3">
    <w:name w:val="List Table 5 Dark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4">
    <w:name w:val="List Table 6 Colorful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5">
    <w:name w:val="List Table 6 Colorful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6">
    <w:name w:val="List Table 6 Colorful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7">
    <w:name w:val="List Table 6 Colorful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8">
    <w:name w:val="List Table 6 Colorful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9">
    <w:name w:val="List Table 6 Colorful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0">
    <w:name w:val="List Table 6 Colorful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1">
    <w:name w:val="List Table 7 Colorful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2">
    <w:name w:val="List Table 7 Colorful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873">
    <w:name w:val="List Table 7 Colorful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74">
    <w:name w:val="List Table 7 Colorful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75">
    <w:name w:val="List Table 7 Colorful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76">
    <w:name w:val="List Table 7 Colorful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877">
    <w:name w:val="List Table 7 Colorful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78">
    <w:name w:val="Lined - Accent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9">
    <w:name w:val="Lined - Accent 1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80">
    <w:name w:val="Lined - Accent 2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81">
    <w:name w:val="Lined - Accent 3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82">
    <w:name w:val="Lined - Accent 4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83">
    <w:name w:val="Lined - Accent 5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84">
    <w:name w:val="Lined - Accent 6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85">
    <w:name w:val="Bordered &amp; Lined - Accent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6">
    <w:name w:val="Bordered &amp; Lined - Accent 1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87">
    <w:name w:val="Bordered &amp; Lined - Accent 2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88">
    <w:name w:val="Bordered &amp; Lined - Accent 3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89">
    <w:name w:val="Bordered &amp; Lined - Accent 4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90">
    <w:name w:val="Bordered &amp; Lined - Accent 5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91">
    <w:name w:val="Bordered &amp; Lined - Accent 6"/>
    <w:basedOn w:val="9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92">
    <w:name w:val="Bordered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3">
    <w:name w:val="Bordered - Accent 1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4">
    <w:name w:val="Bordered - Accent 2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5">
    <w:name w:val="Bordered - Accent 3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6">
    <w:name w:val="Bordered - Accent 4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7">
    <w:name w:val="Bordered - Accent 5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8">
    <w:name w:val="Bordered - Accent 6"/>
    <w:basedOn w:val="9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99">
    <w:name w:val="Hyperlink"/>
    <w:uiPriority w:val="99"/>
    <w:unhideWhenUsed/>
    <w:rPr>
      <w:color w:val="0000ff" w:themeColor="hyperlink"/>
      <w:u w:val="single"/>
    </w:rPr>
  </w:style>
  <w:style w:type="paragraph" w:styleId="900">
    <w:name w:val="footnote text"/>
    <w:basedOn w:val="917"/>
    <w:link w:val="901"/>
    <w:uiPriority w:val="99"/>
    <w:semiHidden/>
    <w:unhideWhenUsed/>
    <w:pPr>
      <w:spacing w:after="40" w:line="240" w:lineRule="auto"/>
    </w:pPr>
    <w:rPr>
      <w:sz w:val="18"/>
    </w:rPr>
  </w:style>
  <w:style w:type="character" w:styleId="901">
    <w:name w:val="Footnote Text Char"/>
    <w:link w:val="900"/>
    <w:uiPriority w:val="99"/>
    <w:rPr>
      <w:sz w:val="18"/>
    </w:rPr>
  </w:style>
  <w:style w:type="character" w:styleId="902">
    <w:name w:val="footnote reference"/>
    <w:basedOn w:val="918"/>
    <w:uiPriority w:val="99"/>
    <w:unhideWhenUsed/>
    <w:rPr>
      <w:vertAlign w:val="superscript"/>
    </w:rPr>
  </w:style>
  <w:style w:type="paragraph" w:styleId="903">
    <w:name w:val="endnote text"/>
    <w:basedOn w:val="917"/>
    <w:link w:val="904"/>
    <w:uiPriority w:val="99"/>
    <w:semiHidden/>
    <w:unhideWhenUsed/>
    <w:pPr>
      <w:spacing w:after="0" w:line="240" w:lineRule="auto"/>
    </w:pPr>
    <w:rPr>
      <w:sz w:val="20"/>
    </w:rPr>
  </w:style>
  <w:style w:type="character" w:styleId="904">
    <w:name w:val="Endnote Text Char"/>
    <w:link w:val="903"/>
    <w:uiPriority w:val="99"/>
    <w:rPr>
      <w:sz w:val="20"/>
    </w:rPr>
  </w:style>
  <w:style w:type="character" w:styleId="905">
    <w:name w:val="endnote reference"/>
    <w:basedOn w:val="918"/>
    <w:uiPriority w:val="99"/>
    <w:semiHidden/>
    <w:unhideWhenUsed/>
    <w:rPr>
      <w:vertAlign w:val="superscript"/>
    </w:rPr>
  </w:style>
  <w:style w:type="paragraph" w:styleId="906">
    <w:name w:val="toc 1"/>
    <w:basedOn w:val="917"/>
    <w:next w:val="917"/>
    <w:uiPriority w:val="39"/>
    <w:unhideWhenUsed/>
    <w:pPr>
      <w:ind w:left="0" w:right="0" w:firstLine="0"/>
      <w:spacing w:after="57"/>
    </w:pPr>
  </w:style>
  <w:style w:type="paragraph" w:styleId="907">
    <w:name w:val="toc 2"/>
    <w:basedOn w:val="917"/>
    <w:next w:val="917"/>
    <w:uiPriority w:val="39"/>
    <w:unhideWhenUsed/>
    <w:pPr>
      <w:ind w:left="283" w:right="0" w:firstLine="0"/>
      <w:spacing w:after="57"/>
    </w:pPr>
  </w:style>
  <w:style w:type="paragraph" w:styleId="908">
    <w:name w:val="toc 3"/>
    <w:basedOn w:val="917"/>
    <w:next w:val="917"/>
    <w:uiPriority w:val="39"/>
    <w:unhideWhenUsed/>
    <w:pPr>
      <w:ind w:left="567" w:right="0" w:firstLine="0"/>
      <w:spacing w:after="57"/>
    </w:pPr>
  </w:style>
  <w:style w:type="paragraph" w:styleId="909">
    <w:name w:val="toc 4"/>
    <w:basedOn w:val="917"/>
    <w:next w:val="917"/>
    <w:uiPriority w:val="39"/>
    <w:unhideWhenUsed/>
    <w:pPr>
      <w:ind w:left="850" w:right="0" w:firstLine="0"/>
      <w:spacing w:after="57"/>
    </w:pPr>
  </w:style>
  <w:style w:type="paragraph" w:styleId="910">
    <w:name w:val="toc 5"/>
    <w:basedOn w:val="917"/>
    <w:next w:val="917"/>
    <w:uiPriority w:val="39"/>
    <w:unhideWhenUsed/>
    <w:pPr>
      <w:ind w:left="1134" w:right="0" w:firstLine="0"/>
      <w:spacing w:after="57"/>
    </w:pPr>
  </w:style>
  <w:style w:type="paragraph" w:styleId="911">
    <w:name w:val="toc 6"/>
    <w:basedOn w:val="917"/>
    <w:next w:val="917"/>
    <w:uiPriority w:val="39"/>
    <w:unhideWhenUsed/>
    <w:pPr>
      <w:ind w:left="1417" w:right="0" w:firstLine="0"/>
      <w:spacing w:after="57"/>
    </w:pPr>
  </w:style>
  <w:style w:type="paragraph" w:styleId="912">
    <w:name w:val="toc 7"/>
    <w:basedOn w:val="917"/>
    <w:next w:val="917"/>
    <w:uiPriority w:val="39"/>
    <w:unhideWhenUsed/>
    <w:pPr>
      <w:ind w:left="1701" w:right="0" w:firstLine="0"/>
      <w:spacing w:after="57"/>
    </w:pPr>
  </w:style>
  <w:style w:type="paragraph" w:styleId="913">
    <w:name w:val="toc 8"/>
    <w:basedOn w:val="917"/>
    <w:next w:val="917"/>
    <w:uiPriority w:val="39"/>
    <w:unhideWhenUsed/>
    <w:pPr>
      <w:ind w:left="1984" w:right="0" w:firstLine="0"/>
      <w:spacing w:after="57"/>
    </w:pPr>
  </w:style>
  <w:style w:type="paragraph" w:styleId="914">
    <w:name w:val="toc 9"/>
    <w:basedOn w:val="917"/>
    <w:next w:val="917"/>
    <w:uiPriority w:val="39"/>
    <w:unhideWhenUsed/>
    <w:pPr>
      <w:ind w:left="2268" w:right="0" w:firstLine="0"/>
      <w:spacing w:after="57"/>
    </w:pPr>
  </w:style>
  <w:style w:type="paragraph" w:styleId="915">
    <w:name w:val="TOC Heading"/>
    <w:uiPriority w:val="39"/>
    <w:unhideWhenUsed/>
  </w:style>
  <w:style w:type="paragraph" w:styleId="916">
    <w:name w:val="table of figures"/>
    <w:basedOn w:val="917"/>
    <w:next w:val="917"/>
    <w:uiPriority w:val="99"/>
    <w:unhideWhenUsed/>
    <w:pPr>
      <w:spacing w:after="0" w:afterAutospacing="0"/>
    </w:pPr>
  </w:style>
  <w:style w:type="paragraph" w:styleId="917" w:default="1">
    <w:name w:val="Normal"/>
    <w:qFormat/>
  </w:style>
  <w:style w:type="character" w:styleId="918" w:default="1">
    <w:name w:val="Default Paragraph Font"/>
    <w:uiPriority w:val="1"/>
    <w:semiHidden/>
    <w:unhideWhenUsed/>
  </w:style>
  <w:style w:type="table" w:styleId="9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20" w:default="1">
    <w:name w:val="No List"/>
    <w:uiPriority w:val="99"/>
    <w:semiHidden/>
    <w:unhideWhenUsed/>
  </w:style>
  <w:style w:type="paragraph" w:styleId="921" w:customStyle="1">
    <w:name w:val="ds-markdown-paragraph"/>
    <w:basedOn w:val="91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22">
    <w:name w:val="Strong"/>
    <w:basedOn w:val="918"/>
    <w:uiPriority w:val="22"/>
    <w:qFormat/>
    <w:rPr>
      <w:b/>
      <w:bCs/>
    </w:rPr>
  </w:style>
  <w:style w:type="paragraph" w:styleId="923">
    <w:name w:val="Balloon Text"/>
    <w:basedOn w:val="917"/>
    <w:link w:val="92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24" w:customStyle="1">
    <w:name w:val="Текст выноски Знак"/>
    <w:basedOn w:val="918"/>
    <w:link w:val="923"/>
    <w:uiPriority w:val="99"/>
    <w:semiHidden/>
    <w:rPr>
      <w:rFonts w:ascii="Tahoma" w:hAnsi="Tahoma" w:cs="Tahoma"/>
      <w:sz w:val="16"/>
      <w:szCs w:val="16"/>
    </w:rPr>
  </w:style>
  <w:style w:type="table" w:styleId="925">
    <w:name w:val="Table Grid"/>
    <w:basedOn w:val="91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26" w:customStyle="1">
    <w:name w:val="k3ksmc"/>
    <w:basedOn w:val="91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27" w:customStyle="1">
    <w:name w:val="uv3um"/>
    <w:basedOn w:val="918"/>
  </w:style>
  <w:style w:type="paragraph" w:styleId="928">
    <w:name w:val="List Paragraph"/>
    <w:basedOn w:val="917"/>
    <w:uiPriority w:val="34"/>
    <w:qFormat/>
    <w:pPr>
      <w:contextualSpacing/>
      <w:ind w:left="720"/>
    </w:pPr>
  </w:style>
  <w:style w:type="paragraph" w:styleId="929" w:customStyle="1">
    <w:name w:val="ConsPlusNormal"/>
    <w:pPr>
      <w:spacing w:after="0" w:line="240" w:lineRule="auto"/>
      <w:widowControl w:val="off"/>
    </w:pPr>
    <w:rPr>
      <w:rFonts w:ascii="Arial" w:hAnsi="Arial" w:cs="Arial" w:eastAsiaTheme="minorEastAsia"/>
      <w:sz w:val="20"/>
      <w:szCs w:val="20"/>
      <w:lang w:eastAsia="ru-RU"/>
    </w:rPr>
  </w:style>
  <w:style w:type="paragraph" w:styleId="930" w:customStyle="1">
    <w:name w:val="ConsPlusTitle"/>
    <w:uiPriority w:val="99"/>
    <w:pPr>
      <w:spacing w:after="0" w:line="240" w:lineRule="auto"/>
      <w:widowControl w:val="off"/>
    </w:pPr>
    <w:rPr>
      <w:rFonts w:ascii="Arial" w:hAnsi="Arial" w:cs="Arial" w:eastAsiaTheme="minorEastAsia"/>
      <w:b/>
      <w:bCs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Yulcha</dc:creator>
  <cp:keywords/>
  <dc:description/>
  <cp:revision>22</cp:revision>
  <dcterms:created xsi:type="dcterms:W3CDTF">2025-06-23T04:10:00Z</dcterms:created>
  <dcterms:modified xsi:type="dcterms:W3CDTF">2026-03-11T07:38:41Z</dcterms:modified>
</cp:coreProperties>
</file>