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8015" cy="715645"/>
                <wp:effectExtent l="0" t="0" r="0" b="0"/>
                <wp:docPr id="1" name="_x0000_i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628015" cy="715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9.45pt;height:56.3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sz w:val="28"/>
          <w:szCs w:val="28"/>
        </w:rPr>
      </w:r>
    </w:p>
    <w:p>
      <w:pPr>
        <w:pStyle w:val="867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7"/>
        <w:rPr>
          <w:sz w:val="28"/>
          <w:szCs w:val="28"/>
        </w:rPr>
      </w:pPr>
      <w:r>
        <w:rPr>
          <w:sz w:val="28"/>
          <w:szCs w:val="28"/>
        </w:rPr>
        <w:t xml:space="preserve">ДЕПАРТАМЕНТ ОБРАЗОВАНИЯ</w:t>
      </w:r>
      <w:r>
        <w:rPr>
          <w:sz w:val="28"/>
          <w:szCs w:val="28"/>
        </w:rPr>
      </w:r>
    </w:p>
    <w:p>
      <w:pPr>
        <w:pStyle w:val="867"/>
        <w:rPr>
          <w:caps/>
          <w:sz w:val="28"/>
          <w:szCs w:val="28"/>
        </w:rPr>
      </w:pPr>
      <w:r>
        <w:rPr>
          <w:caps/>
          <w:sz w:val="28"/>
          <w:szCs w:val="28"/>
        </w:rPr>
        <w:t xml:space="preserve">Еврейской автономной области</w:t>
      </w:r>
      <w:r>
        <w:rPr>
          <w:caps/>
          <w:sz w:val="28"/>
          <w:szCs w:val="28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6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ПРИКАЗ</w:t>
      </w:r>
      <w:r>
        <w:rPr>
          <w:b/>
          <w:bCs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</w:r>
      <w:r>
        <w:rPr>
          <w:rFonts w:ascii="Times New Roman" w:hAnsi="Times New Roman" w:cs="Times New Roman"/>
          <w:sz w:val="16"/>
          <w:szCs w:val="16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___________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 xml:space="preserve">    № _______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г. Биробиджан 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Порядка принятия решения о признании безнадежной </w:t>
      </w:r>
      <w:r>
        <w:rPr>
          <w:rFonts w:ascii="Times New Roman" w:hAnsi="Times New Roman" w:cs="Times New Roman"/>
          <w:sz w:val="28"/>
          <w:szCs w:val="28"/>
        </w:rPr>
        <w:br/>
        <w:t xml:space="preserve">к взысканию задолженности по платежам в бюджеты бюджетной системы Российской Федерации</w:t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20"/>
        <w:jc w:val="both"/>
        <w:spacing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47.2, статьей 160.1 Бюджетного коде</w:t>
      </w:r>
      <w:r>
        <w:rPr>
          <w:rFonts w:ascii="Times New Roman" w:hAnsi="Times New Roman" w:cs="Times New Roman"/>
          <w:sz w:val="28"/>
          <w:szCs w:val="28"/>
        </w:rPr>
        <w:t xml:space="preserve">кса Российской Федерации, Постановлением Правительства Российской Федерации от 06.05.2016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7"/>
          <w:szCs w:val="27"/>
        </w:rPr>
        <w:t xml:space="preserve">ПРИ</w:t>
      </w:r>
      <w:r>
        <w:rPr>
          <w:rFonts w:ascii="Times New Roman" w:hAnsi="Times New Roman" w:cs="Times New Roman"/>
          <w:sz w:val="28"/>
          <w:szCs w:val="28"/>
        </w:rPr>
        <w:t xml:space="preserve">КАЗЫВАЮ: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принятия решений о признании безнадежной к взысканию задолженности по платежам в бюджет Еврейской автономной области.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прилагаемое положение о комиссии по подготовке решений о признании безнадежной к взысканию задолженности по платежам в бюджет Еврейской автономной области.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3. Утвердить прилагаемый состав комиссии по подготовке решений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признании безнадежной к взысканию задолженности по платежам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бюджет Еврейской автономной области.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4.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 приказ комитета образования Еврейской автономной области от 12.08.2016 № 455 «Об утверждении порядка принятия решения о признании безнадежной к взысканию задолженности по платежам в бюджеты бюджетной системы Российской Федерации».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5. Контроль за исполнением настоящего приказа оставляю за собой.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Настоящий приказ вступает в силу со дня его подписания.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9"/>
        <w:jc w:val="both"/>
        <w:spacing w:after="0" w:line="264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департамента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Н.Н. Соловченкова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sectPr>
          <w:headerReference w:type="default" r:id="rId8"/>
          <w:headerReference w:type="first" r:id="rId9"/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департамента образования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орядок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принятия решений о признании безнадежной к взысканию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задолженности по платежам в бюджет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jc w:val="center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b/>
          <w:sz w:val="24"/>
          <w:szCs w:val="24"/>
        </w:rPr>
      </w:r>
    </w:p>
    <w:p>
      <w:pPr>
        <w:contextualSpacing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Настоящий порядок принятия решений о признании безнадежной к взысканию задолженности по платежам в бюджет Еврейской автономной области (далее – Порядок) определяет правила и проц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едуру признания задолженности по денежным обязательствам юридических и физических лиц, являющимся неналоговыми доходами областного бюджета, главным администратором которых является департамент образования Еврейской автономной области (далее – департамент).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before="1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Данный порядок разработан в соотве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тствии со статьей 47.2, статьей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160.1 Бюджетного кодекса Российской Федерации, Постановлением Правительства Российской Федерации от 6 мая 2016 г. № 393 «Об общих требованиях к порядку принятия решений о признании безнадежной к взысканию задолженности по платежам 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бюджеты бюджетной системы Российской Федерации» и распространяется на возникшие задолженности по административным правонарушениям (штрафам), налагаемым мировыми судьями Еврейской автономной области, по которым главным администратором является департамент.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before="1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Платежи в бюджет, не уплаченные в установленный срок (задолженность по платежам в бюджет), признаются безнадежными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 взысканию в случае: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before="1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before="1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признания банкротом индивидуального пр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едпринимателя - плательщика платежей в бюджет в соответствии с Федеральным законом от 26 октября 2002 г. № 127-ФЗ «О несостоятельности (банкротстве)» - в части задолженности по платежам в бюджет, не погашенной по причине недостаточности имущества должника;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before="16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признания банкротом гражданина, не являющегося индивидуальным предпринимате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лем, в соответствии с Федеральным законом от 26 октября 2002 г. № 127-ФЗ «О несостоятельности (банкротстве)» -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ликвидации организации - плательщика платежей в бюджет - в части задолжен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ента по основанию, предусмотренному пунктом 3 или 4 части 1 статьи 46 Федерального закона от 2 октября 2007 г.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судом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7) исключения юридического лица по решению регистрирующего органа из единого государственного реестра юридических лиц и наличия ранее вынесенного 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пунктом 3 или 4 части 1 статьи 46 Федерального закона от 2 октября 2007 г. № 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29-ФЗ «Об исполнительном производстве», -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конодательством Российской Федерации.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г. № 129-ФЗ «О государственно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й регистрации юридических лиц и индивидуальных предпринимателей»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В 2024 г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оду признается безнадежной к взысканию и подлежит списанию задолженность по административным штрафам, наложенным по результатам осуществления государственного контроля (надзора), и по исполнительскому сбору, образовавшаяся по состоянию на 1 июля 2022 года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учитываемая на дату принятия администратором доходов бюджета в соответствии с настоящим пунктом решения о признании безнадежной к взысканию задолженности. Исполни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тельные документы о взыскании задолженности, указанной в данном пункте, подлежат отмене, а возбужденные на их основании исполнительные производства подлежат прекращению в соответствии с законодательством Российской Федерации об исполнительном производстве.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Неуплаченные административные штрафы признаются безнадежными к взысканию, если судьей, органом, должностным лицом, вынесши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5. Для рассмотрения вопроса о признании безнадежной к взысканию задолженности по платежам в бюджет Еврейской автономной области (далее - область) необходимо представить следующие документы: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выписку из отчетности департамента об учитываемых суммах задолженности по уплате платежей в бюджет области;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справку департамента о принятых мерах по обеспечению взыскания задолженности по платежам в бюджет области;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документы, подтверждающие случаи признания безнадежной к взысканию задолженности по платежам в бюджет области, в том числе: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документ, свидетельствующий о смерти физического лица - плательщика платежей в бюджет или подтверждающий факт объявления его умершим;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акт об амнистии или о помиловании в отношении осужденных к наказанию в виде штрафа или судебный акт, в соответствии с которым администратор доходов бюджета утрачивает возможность взыскания задолженности по платежам в бюджет;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исполнительного докум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ента по основанию, предусмотренному пунктом 3 или 4 части 1 статьи 46 Федерального закона от 2 октября 2007 г. № 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 судебный акт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-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постановление о прекращении исполнения постановления о назначении административного наказания.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 Решение о признании безнадежной к взысканию задолженности по платежам в бюджет области принимает постоянно действующая комиссия департамента образования Еврейской авто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номной области по подготовке решений о признании безнадежной к взысканию задолженности по платежам в бюджет Еврейской автономной области (далее - Комиссия) на основании документов, предусмотренных п. 5, и оформляется актом, содержащим следующую информацию: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1) полное наименование организации (фамилия, имя, отчество физического лица);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2) идентификационный номер налогоплательщика, основной государственный регистрационный номер, код причины постановки на учет налогоплательщика - организации (идентификационный номер налогоплательщика - физического лица (при наличии));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3) сведения о платеже, по которому возникла задолженность;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4) код классификации доходов бюджетов Российской Федерации, по которому учитывается задолженность по платежам в бюджет бюджетной системы Российской Федерации, его наименование;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5) сумма задолженности по платежам в бюджеты бюджетной системы Российской Федерации;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6) сумма задолженности по пеням и штрафам по соответствующим платежам в бюджеты бюджетной системы Российской Федерации;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7) дата принятия решения о признании безнадежной к взысканию задолженности по платежам в бюджет области;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8) подписи членов Комиссии.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6.1. Комиссия действует на основании положения о Комиссии </w:t>
      </w:r>
      <w:r>
        <w:rPr>
          <w:rFonts w:ascii="Times New Roman" w:hAnsi="Times New Roman" w:eastAsia="Times New Roman" w:cs="Times New Roman"/>
          <w:sz w:val="28"/>
          <w:szCs w:val="28"/>
        </w:rPr>
        <w:br/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подготовке решений о признании безнадежной к взысканию задолженности по платежам в бюджет Еврейской автономной области,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утвержденного настоящим приказом, которое определяет порядок и сроки подготовки решений.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6.2. Выписка из отчетности департамента об учитываемых суммах задо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лженности по уплате платежей в бюджет области и справка администратора доходов бюджета департамента о принятых мерах по обеспечению взыскания задолженности по платежам в областной бюджет подготавливаются уполномоченной организацией по запросу департамента.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/>
      <w:bookmarkStart w:id="0" w:name="undefined"/>
      <w:r/>
      <w:bookmarkEnd w:id="0"/>
      <w:r>
        <w:rPr>
          <w:rFonts w:ascii="Times New Roman" w:hAnsi="Times New Roman" w:eastAsia="Times New Roman" w:cs="Times New Roman"/>
          <w:sz w:val="28"/>
          <w:szCs w:val="28"/>
        </w:rPr>
        <w:t xml:space="preserve">6.3. Комиссия в течение десяти рабочих дней после поступления документов осуществляет их рассмотрение.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7. Оформленные Комиссией документы о признании безнадежной к взысканию задолженности по платежам в бюджет, указанные в пункте 5, утверждаются руководителем администратора доходов бюджета в течение пяти рабочих дней.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8. Администратор доходов бюджета ведет реестр списанной задолженности, признанной безнадежной к взысканию по платежам в бюджет области, согласно приложению к порядку.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4961" w:firstLine="1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4961" w:firstLine="1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порядку принятия решений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4961" w:firstLine="1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 признании безнадежной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4961" w:firstLine="1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взысканию задолженности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4961" w:firstLine="1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неналоговым платежам в бюджет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4961" w:firstLine="1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4961" w:firstLine="540"/>
        <w:jc w:val="both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ind w:left="4961" w:firstLine="567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jc w:val="center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Реестр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jc w:val="center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списанной задолженности по платежам в областной бюджет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jc w:val="center"/>
        <w:spacing w:before="160" w:after="0" w:line="240" w:lineRule="auto"/>
        <w:rPr>
          <w:rFonts w:ascii="Times New Roman" w:hAnsi="Times New Roman" w:eastAsia="Times New Roman" w:cs="Times New Roman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области, признанной безнадежной к взысканию</w:t>
      </w:r>
      <w:r>
        <w:rPr>
          <w:rFonts w:ascii="Times New Roman" w:hAnsi="Times New Roman" w:eastAsia="Times New Roman" w:cs="Times New Roman"/>
        </w:rPr>
      </w:r>
    </w:p>
    <w:p>
      <w:pPr>
        <w:contextualSpacing/>
        <w:jc w:val="center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 главе 004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contextualSpacing/>
        <w:jc w:val="center"/>
        <w:spacing w:before="16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за _________ год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</w:t>
      </w:r>
      <w:r/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(администратор доходов - структурное подразделение)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Style w:val="721"/>
        <w:tblW w:w="0" w:type="auto"/>
        <w:tblLayout w:type="fixed"/>
        <w:tblLook w:val="04A0" w:firstRow="1" w:lastRow="0" w:firstColumn="1" w:lastColumn="0" w:noHBand="0" w:noVBand="1"/>
      </w:tblPr>
      <w:tblGrid>
        <w:gridCol w:w="533"/>
        <w:gridCol w:w="1417"/>
        <w:gridCol w:w="1418"/>
        <w:gridCol w:w="850"/>
        <w:gridCol w:w="1417"/>
        <w:gridCol w:w="1417"/>
        <w:gridCol w:w="850"/>
        <w:gridCol w:w="850"/>
        <w:gridCol w:w="818"/>
      </w:tblGrid>
      <w:tr>
        <w:tblPrEx/>
        <w:trPr/>
        <w:tc>
          <w:tcPr>
            <w:tcW w:w="533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№ п/п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Основание признания задолженности безнадежной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организации (ИНН/КПП), ФИО физического лица (ИНН - при наличии)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Вид дохода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Срок возникновения задолженности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vMerge w:val="restart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Сумма списанной задолженности, всего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gridSpan w:val="3"/>
            <w:tcW w:w="2518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 том числе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W w:w="533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1417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1417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850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1417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1417" w:type="dxa"/>
            <w:vMerge w:val="continue"/>
            <w:textDirection w:val="lrTb"/>
            <w:noWrap/>
          </w:tcPr>
          <w:p>
            <w:r/>
            <w:r/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вид дохода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пени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18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штрафы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/>
        <w:trPr>
          <w:trHeight w:val="209"/>
        </w:trPr>
        <w:tc>
          <w:tcPr>
            <w:tcW w:w="533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18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tcW w:w="533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18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/>
        <w:trPr/>
        <w:tc>
          <w:tcPr>
            <w:gridSpan w:val="3"/>
            <w:tcW w:w="3368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ИТОГО: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1417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50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  <w:tc>
          <w:tcPr>
            <w:tcW w:w="818" w:type="dxa"/>
            <w:textDirection w:val="lrTb"/>
            <w:noWrap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/>
      <w:r/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spacing w:after="0" w:line="240" w:lineRule="auto"/>
      </w:pPr>
      <w:r/>
      <w:r/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департамента образования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Положение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постоянно действующей комиссии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департамента образования Еврейской автономной области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подготовке решений о признании безнадежной к взысканию задолженности по платежам в бюджет 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/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1. Положение о постоянно действующей комиссии по подготовке решений о признании безнадежной к взысканию задолженности по платежам в бюджет Еврейской автономной области (далее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Положение) разработано в целях реализации норм статьи 47.2 Бюджетного кодекса Российской Федерации и Постановления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6 мая 2016 г. № 393 «Об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Федерации».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2. Положение определяет основные функции, права и обязанности постоянно действующей комиссии департамента образования Еврейской автономной области (далее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департамент) по рассмотрению и принятию решений о признании безнадежной к взысканию задолженности по платежам в бюджет Еврейской автономной области (далее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Комиссия).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3. Комиссия является коллегиальным органом, образованным на постоянной основе.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состав Комиссии входит не менее пяти человек.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Состав Комиссии формируется из числа сотрудников департамента.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Комиссия состоит из председателя комиссии, заместителя председателя комиссии, секретаря комиссии и других членов комиссии.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Комиссию возглавляет председатель, который по должности является заместителем начальника департамента.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В случае отсутствия председателя Комиссии его обязанности исполняет заместитель председателя Комиссии.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осуществляет общее руководство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подготовке решений о признании безнадежной к взысканию задолженности п</w:t>
      </w:r>
      <w:r>
        <w:rPr>
          <w:rFonts w:ascii="Times New Roman" w:hAnsi="Times New Roman" w:cs="Times New Roman"/>
          <w:sz w:val="28"/>
          <w:szCs w:val="28"/>
        </w:rPr>
        <w:t xml:space="preserve">о платежам в бюджет Еврейской автономной области, организует и контролирует деятельность Комиссии, обеспечивает коллегиальность в обсуждении вопросов, распределяет обязанности и дает поручения членам Комиссии в соответствии с действующим законодательством.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координирует деятельность членов Комиссии, готовит документацию, необходимую для заседаний комиссии, и </w:t>
      </w:r>
      <w:r>
        <w:rPr>
          <w:rFonts w:ascii="Times New Roman" w:hAnsi="Times New Roman" w:cs="Times New Roman"/>
          <w:sz w:val="28"/>
          <w:szCs w:val="28"/>
        </w:rPr>
        <w:t xml:space="preserve">представляет на утверждение председателю Комиссии, своевременно информирует членов Комиссии о дате, времени, месте и повестке заседаний. </w:t>
      </w:r>
      <w:r>
        <w:rPr>
          <w:rFonts w:ascii="Times New Roman" w:hAnsi="Times New Roman" w:cs="Times New Roman"/>
          <w:sz w:val="28"/>
          <w:szCs w:val="28"/>
        </w:rPr>
        <w:tab/>
        <w:t xml:space="preserve">Ведет протокол заседания Комиссии.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4. Заседание Комиссии правомочно, если на нем присутствует не менее двух третьих от общего числа членов Комиссии.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Решение Комиссии принимается простым большинством голосов от числа присутствующих членов Комиссии. При голосовании каждый член Комиссии имеет один голос. При равенстве голосов голос председательствующего является решающим.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При отсутствии в составе Комиссии работников, обладающих специальными знаниями, для участия в заседаниях комиссии могут привлекаться эксперты на добровольных началах.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5. Основными функциями Комиссии являются: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установление наличия (отсутствия) оснований для принятия решений о признании безнадежной к взысканию задолженности по платежам в бюджет Еврейской автономной области, администратором доходов по которым является департамент;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проверка соответствия представленных документов для принятия решения по признанию безнадежной к взысканию задолженности по платежам в областной бюджет, предусмотренных пунктом 4 порядка;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принятие решения о признании безнадежной к взысканию задолженности по платежам в бюджет области.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6. Права и обязанности Комиссии: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члены Комиссии вправе письменно изложить свое мнение и представить его одновременно с проектом решения Комиссии;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заседание Комиссии проводится по мере представления документов для принятия решений о признании безнадежной к взысканию задолженности по платежам в областной бюджет в срок, установленный подпунктом 6.3 пункта 6 порядка, но не реже одного раза в год;</w:t>
      </w:r>
      <w:r/>
    </w:p>
    <w:p>
      <w:pPr>
        <w:ind w:firstLine="708"/>
        <w:jc w:val="both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- решение Комиссии оформляется актом о признании безнадежной к взысканию задолженности по платежам в бюджет области и подписывается председателем Комиссии, заместителем председателя, секретарем и членами Комиссии.</w:t>
      </w:r>
      <w:r/>
    </w:p>
    <w:p>
      <w:pPr>
        <w:jc w:val="both"/>
        <w:spacing w:after="0" w:line="240" w:lineRule="auto"/>
      </w:pPr>
      <w:r/>
      <w:r/>
    </w:p>
    <w:p>
      <w:pPr>
        <w:jc w:val="both"/>
        <w:spacing w:after="0" w:line="240" w:lineRule="auto"/>
      </w:pPr>
      <w:r/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pgNumType w:start="1"/>
          <w:cols w:num="1" w:sep="0" w:space="708" w:equalWidth="1"/>
          <w:docGrid w:linePitch="360"/>
          <w:titlePg/>
        </w:sectPr>
      </w:pPr>
      <w:r/>
      <w:r/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УТВЕРЖДЕН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  <w:outlineLvl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приказом департамента образования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Еврейской автономной области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482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________________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_________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/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Состав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постоянно действующей комиссии департамента образования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 по подготовке решений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признании безнадежной к взысканию задолженности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платежам в областной бюджет Еврейской автономной области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и ее списании (восстановлении)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-                       заместитель начальника департамента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комиссии - заместитель начальника департамента 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комиссии -                             начальник отдела контроля и надзора в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сфере образования департамента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комиссии:                                     начальник отдела бюджетного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планирования и финансирования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департамента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</w:pPr>
      <w:r/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замести</w:t>
      </w:r>
      <w:r>
        <w:rPr>
          <w:rFonts w:ascii="Times New Roman" w:hAnsi="Times New Roman" w:cs="Times New Roman"/>
          <w:sz w:val="28"/>
          <w:szCs w:val="28"/>
        </w:rPr>
        <w:t xml:space="preserve">тель начальника отдела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кон</w:t>
      </w:r>
      <w:r>
        <w:rPr>
          <w:rFonts w:ascii="Times New Roman" w:hAnsi="Times New Roman" w:cs="Times New Roman"/>
          <w:sz w:val="28"/>
          <w:szCs w:val="28"/>
        </w:rPr>
        <w:t xml:space="preserve">троля и надзора в сфере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образования департамента</w: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29939294"/>
      <w:docPartObj>
        <w:docPartGallery w:val="Page Numbers (Top of Page)"/>
        <w:docPartUnique w:val="true"/>
      </w:docPartObj>
      <w:rPr/>
    </w:sdtPr>
    <w:sdtContent>
      <w:p>
        <w:pPr>
          <w:pStyle w:val="881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5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1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</w:r>
    <w:r>
      <w:rPr>
        <w:rFonts w:ascii="Times New Roman" w:hAnsi="Times New Roman" w:cs="Times New Roman"/>
        <w:sz w:val="24"/>
        <w:szCs w:val="24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3" w:default="1">
    <w:name w:val="Normal"/>
    <w:qFormat/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Subtitle Char"/>
    <w:basedOn w:val="684"/>
    <w:link w:val="711"/>
    <w:uiPriority w:val="11"/>
    <w:rPr>
      <w:sz w:val="24"/>
      <w:szCs w:val="24"/>
    </w:rPr>
  </w:style>
  <w:style w:type="character" w:styleId="688" w:customStyle="1">
    <w:name w:val="Quote Char"/>
    <w:link w:val="713"/>
    <w:uiPriority w:val="29"/>
    <w:rPr>
      <w:i/>
    </w:rPr>
  </w:style>
  <w:style w:type="character" w:styleId="689" w:customStyle="1">
    <w:name w:val="Intense Quote Char"/>
    <w:link w:val="715"/>
    <w:uiPriority w:val="30"/>
    <w:rPr>
      <w:i/>
    </w:rPr>
  </w:style>
  <w:style w:type="character" w:styleId="690" w:customStyle="1">
    <w:name w:val="Footnote Text Char"/>
    <w:link w:val="848"/>
    <w:uiPriority w:val="99"/>
    <w:rPr>
      <w:sz w:val="18"/>
    </w:rPr>
  </w:style>
  <w:style w:type="character" w:styleId="691" w:customStyle="1">
    <w:name w:val="Endnote Text Char"/>
    <w:link w:val="851"/>
    <w:uiPriority w:val="99"/>
    <w:rPr>
      <w:sz w:val="20"/>
    </w:rPr>
  </w:style>
  <w:style w:type="character" w:styleId="692" w:customStyle="1">
    <w:name w:val="Heading 1 Char"/>
    <w:basedOn w:val="684"/>
    <w:link w:val="865"/>
    <w:uiPriority w:val="9"/>
    <w:rPr>
      <w:rFonts w:ascii="Arial" w:hAnsi="Arial" w:eastAsia="Arial" w:cs="Arial"/>
      <w:sz w:val="40"/>
      <w:szCs w:val="40"/>
    </w:rPr>
  </w:style>
  <w:style w:type="paragraph" w:styleId="693" w:customStyle="1">
    <w:name w:val="Heading 2"/>
    <w:basedOn w:val="683"/>
    <w:next w:val="683"/>
    <w:link w:val="69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character" w:styleId="694" w:customStyle="1">
    <w:name w:val="Heading 2 Char"/>
    <w:basedOn w:val="684"/>
    <w:link w:val="693"/>
    <w:uiPriority w:val="9"/>
    <w:rPr>
      <w:rFonts w:ascii="Arial" w:hAnsi="Arial" w:eastAsia="Arial" w:cs="Arial"/>
      <w:sz w:val="34"/>
    </w:rPr>
  </w:style>
  <w:style w:type="paragraph" w:styleId="695" w:customStyle="1">
    <w:name w:val="Heading 3"/>
    <w:basedOn w:val="683"/>
    <w:next w:val="683"/>
    <w:link w:val="696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character" w:styleId="696" w:customStyle="1">
    <w:name w:val="Heading 3 Char"/>
    <w:basedOn w:val="684"/>
    <w:link w:val="695"/>
    <w:uiPriority w:val="9"/>
    <w:rPr>
      <w:rFonts w:ascii="Arial" w:hAnsi="Arial" w:eastAsia="Arial" w:cs="Arial"/>
      <w:sz w:val="30"/>
      <w:szCs w:val="30"/>
    </w:rPr>
  </w:style>
  <w:style w:type="paragraph" w:styleId="697" w:customStyle="1">
    <w:name w:val="Heading 4"/>
    <w:basedOn w:val="683"/>
    <w:next w:val="683"/>
    <w:link w:val="69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8" w:customStyle="1">
    <w:name w:val="Heading 4 Char"/>
    <w:basedOn w:val="684"/>
    <w:link w:val="697"/>
    <w:uiPriority w:val="9"/>
    <w:rPr>
      <w:rFonts w:ascii="Arial" w:hAnsi="Arial" w:eastAsia="Arial" w:cs="Arial"/>
      <w:b/>
      <w:bCs/>
      <w:sz w:val="26"/>
      <w:szCs w:val="26"/>
    </w:rPr>
  </w:style>
  <w:style w:type="paragraph" w:styleId="699" w:customStyle="1">
    <w:name w:val="Heading 5"/>
    <w:basedOn w:val="683"/>
    <w:next w:val="683"/>
    <w:link w:val="700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0" w:customStyle="1">
    <w:name w:val="Heading 5 Char"/>
    <w:basedOn w:val="684"/>
    <w:link w:val="699"/>
    <w:uiPriority w:val="9"/>
    <w:rPr>
      <w:rFonts w:ascii="Arial" w:hAnsi="Arial" w:eastAsia="Arial" w:cs="Arial"/>
      <w:b/>
      <w:bCs/>
      <w:sz w:val="24"/>
      <w:szCs w:val="24"/>
    </w:rPr>
  </w:style>
  <w:style w:type="paragraph" w:styleId="701" w:customStyle="1">
    <w:name w:val="Heading 6"/>
    <w:basedOn w:val="683"/>
    <w:next w:val="683"/>
    <w:link w:val="702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character" w:styleId="702" w:customStyle="1">
    <w:name w:val="Heading 6 Char"/>
    <w:basedOn w:val="684"/>
    <w:link w:val="701"/>
    <w:uiPriority w:val="9"/>
    <w:rPr>
      <w:rFonts w:ascii="Arial" w:hAnsi="Arial" w:eastAsia="Arial" w:cs="Arial"/>
      <w:b/>
      <w:bCs/>
      <w:sz w:val="22"/>
      <w:szCs w:val="22"/>
    </w:rPr>
  </w:style>
  <w:style w:type="paragraph" w:styleId="703" w:customStyle="1">
    <w:name w:val="Heading 7"/>
    <w:basedOn w:val="683"/>
    <w:next w:val="683"/>
    <w:link w:val="704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character" w:styleId="704" w:customStyle="1">
    <w:name w:val="Heading 7 Char"/>
    <w:basedOn w:val="684"/>
    <w:link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5" w:customStyle="1">
    <w:name w:val="Heading 8"/>
    <w:basedOn w:val="683"/>
    <w:next w:val="683"/>
    <w:link w:val="70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character" w:styleId="706" w:customStyle="1">
    <w:name w:val="Heading 8 Char"/>
    <w:basedOn w:val="684"/>
    <w:link w:val="705"/>
    <w:uiPriority w:val="9"/>
    <w:rPr>
      <w:rFonts w:ascii="Arial" w:hAnsi="Arial" w:eastAsia="Arial" w:cs="Arial"/>
      <w:i/>
      <w:iCs/>
      <w:sz w:val="22"/>
      <w:szCs w:val="22"/>
    </w:rPr>
  </w:style>
  <w:style w:type="paragraph" w:styleId="707" w:customStyle="1">
    <w:name w:val="Heading 9"/>
    <w:basedOn w:val="683"/>
    <w:next w:val="683"/>
    <w:link w:val="70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8" w:customStyle="1">
    <w:name w:val="Heading 9 Char"/>
    <w:basedOn w:val="684"/>
    <w:link w:val="707"/>
    <w:uiPriority w:val="9"/>
    <w:rPr>
      <w:rFonts w:ascii="Arial" w:hAnsi="Arial" w:eastAsia="Arial" w:cs="Arial"/>
      <w:i/>
      <w:iCs/>
      <w:sz w:val="21"/>
      <w:szCs w:val="21"/>
    </w:rPr>
  </w:style>
  <w:style w:type="paragraph" w:styleId="709">
    <w:name w:val="No Spacing"/>
    <w:uiPriority w:val="1"/>
    <w:qFormat/>
    <w:pPr>
      <w:spacing w:after="0" w:line="240" w:lineRule="auto"/>
    </w:pPr>
  </w:style>
  <w:style w:type="character" w:styleId="710" w:customStyle="1">
    <w:name w:val="Title Char"/>
    <w:basedOn w:val="684"/>
    <w:link w:val="867"/>
    <w:uiPriority w:val="10"/>
    <w:rPr>
      <w:sz w:val="48"/>
      <w:szCs w:val="48"/>
    </w:rPr>
  </w:style>
  <w:style w:type="paragraph" w:styleId="711">
    <w:name w:val="Subtitle"/>
    <w:basedOn w:val="683"/>
    <w:next w:val="683"/>
    <w:link w:val="712"/>
    <w:uiPriority w:val="11"/>
    <w:qFormat/>
    <w:pPr>
      <w:spacing w:before="200"/>
    </w:pPr>
    <w:rPr>
      <w:sz w:val="24"/>
      <w:szCs w:val="24"/>
    </w:rPr>
  </w:style>
  <w:style w:type="character" w:styleId="712" w:customStyle="1">
    <w:name w:val="Подзаголовок Знак"/>
    <w:basedOn w:val="684"/>
    <w:link w:val="711"/>
    <w:uiPriority w:val="11"/>
    <w:rPr>
      <w:sz w:val="24"/>
      <w:szCs w:val="24"/>
    </w:rPr>
  </w:style>
  <w:style w:type="paragraph" w:styleId="713">
    <w:name w:val="Quote"/>
    <w:basedOn w:val="683"/>
    <w:next w:val="683"/>
    <w:link w:val="714"/>
    <w:uiPriority w:val="29"/>
    <w:qFormat/>
    <w:pPr>
      <w:ind w:left="720" w:right="720"/>
    </w:pPr>
    <w:rPr>
      <w:i/>
    </w:rPr>
  </w:style>
  <w:style w:type="character" w:styleId="714" w:customStyle="1">
    <w:name w:val="Цитата 2 Знак"/>
    <w:link w:val="713"/>
    <w:uiPriority w:val="29"/>
    <w:rPr>
      <w:i/>
    </w:rPr>
  </w:style>
  <w:style w:type="paragraph" w:styleId="715">
    <w:name w:val="Intense Quote"/>
    <w:basedOn w:val="683"/>
    <w:next w:val="683"/>
    <w:link w:val="71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6" w:customStyle="1">
    <w:name w:val="Выделенная цитата Знак"/>
    <w:link w:val="715"/>
    <w:uiPriority w:val="30"/>
    <w:rPr>
      <w:i/>
    </w:rPr>
  </w:style>
  <w:style w:type="character" w:styleId="717" w:customStyle="1">
    <w:name w:val="Header Char"/>
    <w:basedOn w:val="684"/>
    <w:link w:val="872"/>
    <w:uiPriority w:val="99"/>
  </w:style>
  <w:style w:type="character" w:styleId="718" w:customStyle="1">
    <w:name w:val="Footer Char"/>
    <w:basedOn w:val="684"/>
    <w:link w:val="874"/>
    <w:uiPriority w:val="99"/>
  </w:style>
  <w:style w:type="paragraph" w:styleId="719" w:customStyle="1">
    <w:name w:val="Caption"/>
    <w:basedOn w:val="683"/>
    <w:next w:val="683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20" w:customStyle="1">
    <w:name w:val="Caption Char"/>
    <w:link w:val="874"/>
    <w:uiPriority w:val="99"/>
  </w:style>
  <w:style w:type="table" w:styleId="721">
    <w:name w:val="Table Grid"/>
    <w:basedOn w:val="68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 w:customStyle="1">
    <w:name w:val="Table Grid Light"/>
    <w:basedOn w:val="68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3" w:customStyle="1">
    <w:name w:val="Plain Table 1"/>
    <w:basedOn w:val="685"/>
    <w:uiPriority w:val="59"/>
    <w:pPr>
      <w:spacing w:after="0" w:line="240" w:lineRule="auto"/>
    </w:pPr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4" w:customStyle="1">
    <w:name w:val="Plain Table 2"/>
    <w:basedOn w:val="68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5" w:customStyle="1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6" w:customStyle="1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 w:customStyle="1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0" w:customStyle="1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1" w:customStyle="1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2" w:customStyle="1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3" w:customStyle="1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4" w:customStyle="1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55" w:customStyle="1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56" w:customStyle="1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57" w:customStyle="1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58" w:customStyle="1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59" w:customStyle="1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0" w:customStyle="1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4" w:customStyle="1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5" w:customStyle="1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6" w:customStyle="1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7" w:customStyle="1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8" w:customStyle="1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9" w:customStyle="1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0" w:customStyle="1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5" w:customStyle="1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86" w:customStyle="1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87" w:customStyle="1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88" w:customStyle="1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1" w:customStyle="1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3" w:customStyle="1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4" w:customStyle="1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15" w:customStyle="1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16" w:customStyle="1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17" w:customStyle="1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18" w:customStyle="1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19" w:customStyle="1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ned - Accent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7" w:customStyle="1">
    <w:name w:val="Lined - Accent 1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28" w:customStyle="1">
    <w:name w:val="Lined - Accent 2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29" w:customStyle="1">
    <w:name w:val="Lined - Accent 3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0" w:customStyle="1">
    <w:name w:val="Lined - Accent 4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1" w:customStyle="1">
    <w:name w:val="Lined - Accent 5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2" w:customStyle="1">
    <w:name w:val="Lined - Accent 6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3" w:customStyle="1">
    <w:name w:val="Bordered &amp; Lined - Accent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Bordered &amp; Lined - Accent 1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5" w:customStyle="1">
    <w:name w:val="Bordered &amp; Lined - Accent 2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6" w:customStyle="1">
    <w:name w:val="Bordered &amp; Lined - Accent 3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7" w:customStyle="1">
    <w:name w:val="Bordered &amp; Lined - Accent 4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8" w:customStyle="1">
    <w:name w:val="Bordered &amp; Lined - Accent 5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9" w:customStyle="1">
    <w:name w:val="Bordered &amp; Lined - Accent 6"/>
    <w:basedOn w:val="685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0" w:customStyle="1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1" w:customStyle="1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2" w:customStyle="1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3" w:customStyle="1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4" w:customStyle="1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45" w:customStyle="1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46" w:customStyle="1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47">
    <w:name w:val="Hyperlink"/>
    <w:uiPriority w:val="99"/>
    <w:unhideWhenUsed/>
    <w:rPr>
      <w:color w:val="0000ff" w:themeColor="hyperlink"/>
      <w:u w:val="single"/>
    </w:rPr>
  </w:style>
  <w:style w:type="paragraph" w:styleId="848">
    <w:name w:val="footnote text"/>
    <w:basedOn w:val="683"/>
    <w:link w:val="849"/>
    <w:uiPriority w:val="99"/>
    <w:semiHidden/>
    <w:unhideWhenUsed/>
    <w:pPr>
      <w:spacing w:after="40" w:line="240" w:lineRule="auto"/>
    </w:pPr>
    <w:rPr>
      <w:sz w:val="18"/>
    </w:rPr>
  </w:style>
  <w:style w:type="character" w:styleId="849" w:customStyle="1">
    <w:name w:val="Текст сноски Знак"/>
    <w:link w:val="848"/>
    <w:uiPriority w:val="99"/>
    <w:rPr>
      <w:sz w:val="18"/>
    </w:rPr>
  </w:style>
  <w:style w:type="character" w:styleId="850">
    <w:name w:val="footnote reference"/>
    <w:basedOn w:val="684"/>
    <w:uiPriority w:val="99"/>
    <w:unhideWhenUsed/>
    <w:rPr>
      <w:vertAlign w:val="superscript"/>
    </w:rPr>
  </w:style>
  <w:style w:type="paragraph" w:styleId="851">
    <w:name w:val="endnote text"/>
    <w:basedOn w:val="683"/>
    <w:link w:val="852"/>
    <w:uiPriority w:val="99"/>
    <w:semiHidden/>
    <w:unhideWhenUsed/>
    <w:pPr>
      <w:spacing w:after="0" w:line="240" w:lineRule="auto"/>
    </w:pPr>
    <w:rPr>
      <w:sz w:val="20"/>
    </w:rPr>
  </w:style>
  <w:style w:type="character" w:styleId="852" w:customStyle="1">
    <w:name w:val="Текст концевой сноски Знак"/>
    <w:link w:val="851"/>
    <w:uiPriority w:val="99"/>
    <w:rPr>
      <w:sz w:val="20"/>
    </w:rPr>
  </w:style>
  <w:style w:type="character" w:styleId="853">
    <w:name w:val="endnote reference"/>
    <w:basedOn w:val="684"/>
    <w:uiPriority w:val="99"/>
    <w:semiHidden/>
    <w:unhideWhenUsed/>
    <w:rPr>
      <w:vertAlign w:val="superscript"/>
    </w:rPr>
  </w:style>
  <w:style w:type="paragraph" w:styleId="854">
    <w:name w:val="toc 1"/>
    <w:basedOn w:val="683"/>
    <w:next w:val="683"/>
    <w:uiPriority w:val="39"/>
    <w:unhideWhenUsed/>
    <w:pPr>
      <w:spacing w:after="57"/>
    </w:pPr>
  </w:style>
  <w:style w:type="paragraph" w:styleId="855">
    <w:name w:val="toc 2"/>
    <w:basedOn w:val="683"/>
    <w:next w:val="683"/>
    <w:uiPriority w:val="39"/>
    <w:unhideWhenUsed/>
    <w:pPr>
      <w:ind w:left="283"/>
      <w:spacing w:after="57"/>
    </w:pPr>
  </w:style>
  <w:style w:type="paragraph" w:styleId="856">
    <w:name w:val="toc 3"/>
    <w:basedOn w:val="683"/>
    <w:next w:val="683"/>
    <w:uiPriority w:val="39"/>
    <w:unhideWhenUsed/>
    <w:pPr>
      <w:ind w:left="567"/>
      <w:spacing w:after="57"/>
    </w:pPr>
  </w:style>
  <w:style w:type="paragraph" w:styleId="857">
    <w:name w:val="toc 4"/>
    <w:basedOn w:val="683"/>
    <w:next w:val="683"/>
    <w:uiPriority w:val="39"/>
    <w:unhideWhenUsed/>
    <w:pPr>
      <w:ind w:left="850"/>
      <w:spacing w:after="57"/>
    </w:pPr>
  </w:style>
  <w:style w:type="paragraph" w:styleId="858">
    <w:name w:val="toc 5"/>
    <w:basedOn w:val="683"/>
    <w:next w:val="683"/>
    <w:uiPriority w:val="39"/>
    <w:unhideWhenUsed/>
    <w:pPr>
      <w:ind w:left="1134"/>
      <w:spacing w:after="57"/>
    </w:pPr>
  </w:style>
  <w:style w:type="paragraph" w:styleId="859">
    <w:name w:val="toc 6"/>
    <w:basedOn w:val="683"/>
    <w:next w:val="683"/>
    <w:uiPriority w:val="39"/>
    <w:unhideWhenUsed/>
    <w:pPr>
      <w:ind w:left="1417"/>
      <w:spacing w:after="57"/>
    </w:pPr>
  </w:style>
  <w:style w:type="paragraph" w:styleId="860">
    <w:name w:val="toc 7"/>
    <w:basedOn w:val="683"/>
    <w:next w:val="683"/>
    <w:uiPriority w:val="39"/>
    <w:unhideWhenUsed/>
    <w:pPr>
      <w:ind w:left="1701"/>
      <w:spacing w:after="57"/>
    </w:pPr>
  </w:style>
  <w:style w:type="paragraph" w:styleId="861">
    <w:name w:val="toc 8"/>
    <w:basedOn w:val="683"/>
    <w:next w:val="683"/>
    <w:uiPriority w:val="39"/>
    <w:unhideWhenUsed/>
    <w:pPr>
      <w:ind w:left="1984"/>
      <w:spacing w:after="57"/>
    </w:pPr>
  </w:style>
  <w:style w:type="paragraph" w:styleId="862">
    <w:name w:val="toc 9"/>
    <w:basedOn w:val="683"/>
    <w:next w:val="683"/>
    <w:uiPriority w:val="39"/>
    <w:unhideWhenUsed/>
    <w:pPr>
      <w:ind w:left="2268"/>
      <w:spacing w:after="57"/>
    </w:pPr>
  </w:style>
  <w:style w:type="paragraph" w:styleId="863">
    <w:name w:val="TOC Heading"/>
    <w:uiPriority w:val="39"/>
    <w:unhideWhenUsed/>
  </w:style>
  <w:style w:type="paragraph" w:styleId="864">
    <w:name w:val="table of figures"/>
    <w:basedOn w:val="683"/>
    <w:next w:val="683"/>
    <w:uiPriority w:val="99"/>
    <w:unhideWhenUsed/>
    <w:pPr>
      <w:spacing w:after="0"/>
    </w:pPr>
  </w:style>
  <w:style w:type="paragraph" w:styleId="865" w:customStyle="1">
    <w:name w:val="Heading 1"/>
    <w:basedOn w:val="683"/>
    <w:next w:val="683"/>
    <w:link w:val="866"/>
    <w:qFormat/>
    <w:pPr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40"/>
      <w:szCs w:val="24"/>
    </w:rPr>
  </w:style>
  <w:style w:type="character" w:styleId="866" w:customStyle="1">
    <w:name w:val="Заголовок 1 Знак"/>
    <w:basedOn w:val="684"/>
    <w:link w:val="865"/>
    <w:rPr>
      <w:rFonts w:ascii="Times New Roman" w:hAnsi="Times New Roman" w:eastAsia="Times New Roman" w:cs="Times New Roman"/>
      <w:sz w:val="40"/>
      <w:szCs w:val="24"/>
    </w:rPr>
  </w:style>
  <w:style w:type="paragraph" w:styleId="867">
    <w:name w:val="Title"/>
    <w:basedOn w:val="683"/>
    <w:link w:val="868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bCs/>
      <w:sz w:val="38"/>
      <w:szCs w:val="24"/>
    </w:rPr>
  </w:style>
  <w:style w:type="character" w:styleId="868" w:customStyle="1">
    <w:name w:val="Название Знак"/>
    <w:basedOn w:val="684"/>
    <w:link w:val="867"/>
    <w:rPr>
      <w:rFonts w:ascii="Times New Roman" w:hAnsi="Times New Roman" w:eastAsia="Times New Roman" w:cs="Times New Roman"/>
      <w:b/>
      <w:bCs/>
      <w:sz w:val="38"/>
      <w:szCs w:val="24"/>
    </w:rPr>
  </w:style>
  <w:style w:type="paragraph" w:styleId="869">
    <w:name w:val="Balloon Text"/>
    <w:basedOn w:val="683"/>
    <w:link w:val="87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0" w:customStyle="1">
    <w:name w:val="Текст выноски Знак"/>
    <w:basedOn w:val="684"/>
    <w:link w:val="869"/>
    <w:uiPriority w:val="99"/>
    <w:semiHidden/>
    <w:rPr>
      <w:rFonts w:ascii="Tahoma" w:hAnsi="Tahoma" w:cs="Tahoma"/>
      <w:sz w:val="16"/>
      <w:szCs w:val="16"/>
    </w:rPr>
  </w:style>
  <w:style w:type="paragraph" w:styleId="871">
    <w:name w:val="List Paragraph"/>
    <w:basedOn w:val="683"/>
    <w:uiPriority w:val="34"/>
    <w:qFormat/>
    <w:pPr>
      <w:contextualSpacing/>
      <w:ind w:left="720"/>
    </w:pPr>
  </w:style>
  <w:style w:type="paragraph" w:styleId="872" w:customStyle="1">
    <w:name w:val="Header"/>
    <w:basedOn w:val="683"/>
    <w:link w:val="87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3" w:customStyle="1">
    <w:name w:val="Верхний колонтитул Знак"/>
    <w:basedOn w:val="684"/>
    <w:link w:val="872"/>
    <w:uiPriority w:val="99"/>
  </w:style>
  <w:style w:type="paragraph" w:styleId="874" w:customStyle="1">
    <w:name w:val="Footer"/>
    <w:basedOn w:val="683"/>
    <w:link w:val="875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5" w:customStyle="1">
    <w:name w:val="Нижний колонтитул Знак"/>
    <w:basedOn w:val="684"/>
    <w:link w:val="874"/>
    <w:uiPriority w:val="99"/>
    <w:semiHidden/>
  </w:style>
  <w:style w:type="paragraph" w:styleId="876" w:customStyle="1">
    <w:name w:val="Header"/>
    <w:basedOn w:val="683"/>
    <w:link w:val="877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7" w:customStyle="1">
    <w:name w:val="Верхний колонтитул Знак1"/>
    <w:basedOn w:val="684"/>
    <w:link w:val="876"/>
    <w:uiPriority w:val="99"/>
    <w:semiHidden/>
  </w:style>
  <w:style w:type="paragraph" w:styleId="878" w:customStyle="1">
    <w:name w:val="Footer"/>
    <w:basedOn w:val="683"/>
    <w:link w:val="879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79" w:customStyle="1">
    <w:name w:val="Нижний колонтитул Знак1"/>
    <w:basedOn w:val="684"/>
    <w:link w:val="878"/>
    <w:uiPriority w:val="99"/>
    <w:semiHidden/>
  </w:style>
  <w:style w:type="paragraph" w:styleId="880" w:customStyle="1">
    <w:name w:val="ConsPlusNormal"/>
    <w:pPr>
      <w:spacing w:after="0" w:line="240" w:lineRule="auto"/>
      <w:shd w:val="nil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Arial"/>
      <w:sz w:val="20"/>
      <w:szCs w:val="20"/>
    </w:rPr>
  </w:style>
  <w:style w:type="paragraph" w:styleId="881">
    <w:name w:val="Header"/>
    <w:basedOn w:val="683"/>
    <w:link w:val="8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2" w:customStyle="1">
    <w:name w:val="Верхний колонтитул Знак2"/>
    <w:basedOn w:val="684"/>
    <w:link w:val="881"/>
    <w:uiPriority w:val="99"/>
    <w:semiHidden/>
  </w:style>
  <w:style w:type="paragraph" w:styleId="883">
    <w:name w:val="Footer"/>
    <w:basedOn w:val="683"/>
    <w:link w:val="884"/>
    <w:uiPriority w:val="99"/>
    <w:semiHidden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84" w:customStyle="1">
    <w:name w:val="Нижний колонтитул Знак2"/>
    <w:basedOn w:val="684"/>
    <w:link w:val="883"/>
    <w:uiPriority w:val="9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obr_112-2</dc:creator>
  <cp:revision>22</cp:revision>
  <dcterms:created xsi:type="dcterms:W3CDTF">2022-05-27T06:23:00Z</dcterms:created>
  <dcterms:modified xsi:type="dcterms:W3CDTF">2024-08-20T23:51:04Z</dcterms:modified>
</cp:coreProperties>
</file>