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 предоставлен </w:t>
      </w:r>
      <w:hyperlink r:id="rId8" w:tooltip="https://www.consultant.ru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КонсультантПлюс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br/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</w:rPr>
        <w:t xml:space="preserve">Начало действия документа - 26.05.2024.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  <w:highlight w:val="yellow"/>
          <w:lang w:val="ru-RU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lef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Зарегистрировано в Минюсте России 6 ноября 2020 г. N 60770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10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МИНИСТЕРСТВО ПРОСВЕЩЕНИЯ РОССИЙСКОЙ ФЕДЕРАЦИИ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ПРИКАЗ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от 2 сентября 2020 г. N 457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ОБ УТВЕРЖДЕНИИ ПОРЯДКА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ПРИЕМА НА ОБУЧЕНИЕ ПО ОБРАЗОВАТЕЛЬНЫМ ПРОГРАММАМ СРЕДНЕГО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ПРОФЕССИОНАЛЬНОГО ОБРАЗОВАНИЯ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Приказов Минпросвещения России от 16.03.2021 </w:t>
            </w:r>
            <w:hyperlink r:id="rId9" w:tooltip="https://login.consultant.ru/link/?req=doc&amp;base=LAW&amp;n=382329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100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от 30.04.2021 </w:t>
            </w:r>
            <w:hyperlink r:id="rId10" w:tooltip="https://login.consultant.ru/link/?req=doc&amp;base=LAW&amp;n=385077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222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 от 20.10.2022 </w:t>
            </w:r>
            <w:hyperlink r:id="rId11" w:tooltip="https://login.consultant.ru/link/?req=doc&amp;base=LAW&amp;n=431677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915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 от 13.10.2023 </w:t>
            </w:r>
            <w:hyperlink r:id="rId12" w:tooltip="https://login.consultant.ru/link/?req=doc&amp;base=LAW&amp;n=461924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767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от 12.04.2024 </w:t>
            </w:r>
            <w:hyperlink r:id="rId13" w:tooltip="https://login.consultant.ru/link/?req=doc&amp;base=LAW&amp;n=476389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245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соответствии с </w:t>
      </w:r>
      <w:hyperlink r:id="rId14" w:tooltip="https://login.consultant.ru/link/?req=doc&amp;base=LAW&amp;n=461363&amp;dst=24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8 статьи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</w:t>
      </w:r>
      <w:hyperlink r:id="rId15" w:tooltip="https://login.consultant.ru/link/?req=doc&amp;base=LAW&amp;n=470436&amp;dst=1000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подпунктом 4.2.21 пункта 4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Утвердить прилагаемый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приема на обучение по образовательным программам среднего профессионального образования.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Признать утратившими силу: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6" w:tooltip="https://login.consultant.ru/link/?req=doc&amp;base=LAW&amp;n=14575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образования и науки Российской Федерации от 15 янва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ря 2009 г. N 4 "Об утверждении Порядка приема в имеющие государственную аккредитацию образовательные учреждения среднего профессионального образования" (зарегистрирован Министерством юстиции Российской Федерации 2 февраля 2009 г., регистрационный N 13239);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7" w:tooltip="https://login.consultant.ru/link/?req=doc&amp;base=LAW&amp;n=12824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образования и науки Российской Федерации от 14 марта 2012 г. N 200 "О внесении изменений в Порядок приема в имеющие государственную аккредитацию образовательные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учреждения среднего профессионального образования, утвержденный приказом Министерства образования и науки Российской Федерации от 15 января 2009 г. N 4" (зарегистрирован Министерством юстиции Российской Федерации 3 апреля 2012 г., регистрационный N 23711);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8" w:tooltip="https://login.consultant.ru/link/?req=doc&amp;base=LAW&amp;n=3233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образования и науки Россий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ской Федерации от 23 января 2014 г. N 36 "Об утверждении Порядка приема на обучение по образовательным программам среднего профессионального образования" (зарегистрирован Министерством юстиции Российской Федерации 6 марта 2014 г., регистрационный N 31529);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19" w:tooltip="https://login.consultant.ru/link/?req=doc&amp;base=LAW&amp;n=19238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образования и науки Российской Федерации от 11 декабря 2015 г. N 1456 "О внесении изменений в Порядок приема на обучение по образовательным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ограммам среднего профессионального образования, утвержденный приказом Министерства образования и науки Российской Федерации от 23 января 2014 г. N 36" (зарегистрирован Министерством юстиции Российской Федерации 13 января 2016 г., регистрационный N 40560);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20" w:tooltip="https://login.consultant.ru/link/?req=doc&amp;base=LAW&amp;n=31633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от 26 ноября 2018 г. N 243 "О внесении изменений в Порядок приема на обучение по образовательным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ограммам среднего профессионального образования, утвержденный приказом Министерства образования и науки Российской Федерации от 23 января 2014 г. N 36" (зарегистрирован Министерством юстиции Российской Федерации 21 января 2019 г., регистрационный N 53458);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hyperlink r:id="rId21" w:tooltip="https://login.consultant.ru/link/?req=doc&amp;base=LAW&amp;n=32322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Министерства просвещения Российской Федерации от 26 марта 2019 г. N 131 "О внесении изменения в Порядок приема на обучение по образовательным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ограммам среднего профессионального образования, утвержденный приказом Министерства образования и науки Российской Федерации от 23 января 2014 г. N 36" (зарегистрирован Министерством юстиции Российской Федерации 22 апреля 2019 г., регистрационный N 54472).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Настоящий приказ вступает в силу с 1 января 2021 года и действует до 1 января 2027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Министр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С.С.КРАВЦОВ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приказом Министерства просвещения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right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 2 сентября 2020 г. N 457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1" w:name="Par42"/>
      <w:r>
        <w:rPr>
          <w:rFonts w:ascii="Times New Roman" w:hAnsi="Times New Roman" w:eastAsia="Times New Roman" w:cs="Times New Roman"/>
          <w:sz w:val="28"/>
          <w:szCs w:val="28"/>
        </w:rPr>
      </w:r>
      <w:bookmarkEnd w:id="1"/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ПРИЕМА НА ОБУЧЕНИЕ ПО ОБРАЗОВАТЕЛЬНЫМ ПРОГРАММАМ СРЕДНЕГО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ПРОФЕССИОНАЛЬНОГО ОБРАЗОВАНИЯ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jc w:val="left"/>
        <w:spacing w:before="0" w:beforeAutospacing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4f3f8"/>
        <w:tblLayout w:type="autofi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jc w:val="left"/>
              <w:spacing w:before="0" w:beforeAutospacing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113" w:type="dxa"/>
              <w:right w:w="0" w:type="dxa"/>
              <w:bottom w:w="113" w:type="dxa"/>
            </w:tcMar>
            <w:tcW w:w="9921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Список изменяющих документов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(в ред. Приказов Минпросвещения России от 16.03.2021 </w:t>
            </w:r>
            <w:hyperlink r:id="rId22" w:tooltip="https://login.consultant.ru/link/?req=doc&amp;base=LAW&amp;n=382329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100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от 30.04.2021 </w:t>
            </w:r>
            <w:hyperlink r:id="rId23" w:tooltip="https://login.consultant.ru/link/?req=doc&amp;base=LAW&amp;n=385077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222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 от 20.10.2022 </w:t>
            </w:r>
            <w:hyperlink r:id="rId24" w:tooltip="https://login.consultant.ru/link/?req=doc&amp;base=LAW&amp;n=431677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915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 от 13.10.2023 </w:t>
            </w:r>
            <w:hyperlink r:id="rId25" w:tooltip="https://login.consultant.ru/link/?req=doc&amp;base=LAW&amp;n=461924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767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от 12.04.2024 </w:t>
            </w:r>
            <w:hyperlink r:id="rId26" w:tooltip="https://login.consultant.ru/link/?req=doc&amp;base=LAW&amp;n=476389&amp;dst=100006" w:history="1">
              <w:r>
                <w:rPr>
                  <w:rFonts w:ascii="Times New Roman" w:hAnsi="Times New Roman" w:eastAsia="Times New Roman" w:cs="Times New Roman"/>
                  <w:b w:val="0"/>
                  <w:i w:val="0"/>
                  <w:strike w:val="0"/>
                  <w:color w:val="0000ff"/>
                  <w:sz w:val="28"/>
                  <w:szCs w:val="28"/>
                </w:rPr>
                <w:t xml:space="preserve">N 245</w:t>
              </w:r>
            </w:hyperlink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  <w:t xml:space="preserve">)</w:t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  <w:tc>
          <w:tcPr>
            <w:shd w:val="clear" w:color="auto" w:fill="f4f3f8"/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vAlign w:val="top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line="240" w:lineRule="auto"/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i w:val="0"/>
                <w:strike w:val="0"/>
                <w:color w:val="392c69"/>
                <w:sz w:val="28"/>
                <w:szCs w:val="28"/>
              </w:rPr>
            </w:r>
          </w:p>
        </w:tc>
      </w:tr>
    </w:tbl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I. Общие положения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1. Настоящий Порядок регламентирует прием граждан Российской Федерации, иностранных граждан, лиц без гражданства, в том числе соотечественников, проживающих за рубежом (далее соответственно - граждане, лица, поступающие), на обучение по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образовательным программам среднего профессионального образования по профессиям, специальностям среднего профессионального образования (далее - образовательные программы) в образовательные организации, осуществляющие образовательную деятельность по образо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вательным программам среднего профессионального образования (далее - образовательные организации), за счет бюджетных ассигнований федерального бюджета, бюджетов субъектов Российской Федерации, местных бюджетов, по договорам об образовании, заключаемым при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приеме на обучение за счет средств физических и (или) юридических лиц (далее - договор об оказании платных образовательных услуг), а также определяет особенности проведения вступительных испытаний для инвалидов и лиц с ограниченными возможностями здоровья.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 иностранных граждан на обучение в образовательные организации осуществляется за счет бюджетных ассигнований федерального бюджета, бюджетов субъектов Российской Федерации или местных бюджетов в соответствии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с международными договорами Российской Федерации, федеральными законами или установленной Правительством Российской Федерации квотой на образование иностранных граждан в Российской Федерации, а также по договорам об оказании платных образовательных услуг.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2. Действие настоящего Пор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ядка не распространяется на образовательные организации, осуществляющие образовательную деятельность по основным профессиональным образовательным программам, реализуемым в интересах обороны и безопасности государства, обеспечения законности и правопорядка.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3. Правила приема в конкретную образовательную организацию на обучение по образовательным программам (далее - правила приема) устанавливаются в части, не урегулированной законодательством об образовании, образовательной организацией, самостоятельно &lt;1&gt;.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&lt;1&gt; </w:t>
      </w:r>
      <w:hyperlink r:id="rId27" w:tooltip="https://login.consultant.ru/link/?req=doc&amp;base=LAW&amp;n=461363&amp;dst=1007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 9 статьи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4. Прием в образовательные организации лиц для обучения по образовательным программам осуществляется по заявлениям лиц, имеющих основное общее или среднее общее образование, если иное не установлено Федеральным </w:t>
      </w:r>
      <w:hyperlink r:id="rId28" w:tooltip="https://login.consultant.ru/link/?req=doc&amp;base=LAW&amp;n=4613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от 29 декабря 2012 г. N 273-ФЗ "Об образовании в Российской Федерации" &lt;2&gt; (далее - Федеральный закон "Об образовании в Российской Федерации").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&lt;2&gt; Собрание законодательства Российской Федерации, 2012, N 53, ст. 7598; 2020, N 31, ст. 5062.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5. Прием на обучение по образовательным программам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29" w:tooltip="https://login.consultant.ru/link/?req=doc&amp;base=LAW&amp;n=461363&amp;dst=17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 &lt;3&gt;.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&lt;3&gt; Собрание законодательства Российской Федерации, 2012, N 53, ст. 7598; 2018, N 32, ст. 5130.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6. Образовательная организация осуществляет обработку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 &lt;4&gt;.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&lt;4&gt; Федеральный </w:t>
      </w:r>
      <w:hyperlink r:id="rId30" w:tooltip="https://login.consultant.ru/link/?req=doc&amp;base=LAW&amp;n=43920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от 27 июля 2006 г. N 152-ФЗ "О персональных данных" (Собрание законодательства Российской Федерации, 2006, N 31, ст. 3451; 2020, N 17, ст. 2701).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7. Организацию приема на обучение в филиале осуществляет приемная комиссия образовательной организации в порядке, определяемом правилами приема.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8. Условиями приема на обучение по образовательным программам должны быть гарантир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ованы соблюдение права на образование и зачисление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 &lt;5&gt;.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&lt;5&gt; </w:t>
      </w:r>
      <w:hyperlink r:id="rId31" w:tooltip="https://login.consultant.ru/link/?req=doc&amp;base=LAW&amp;n=461363&amp;dst=10076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 6 статьи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 (Собрание законодательства Российской Федерации, 2012, N 53, ст. 7598).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II. Организация приема в образовательную организацию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9. Организация приема на обучение по образовательным программам осуществляется приемной комиссией образовательной организации (далее - приемная комиссия).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Председателем приемной комиссии является руководитель образовательной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10. Состав, полномочия и порядок деятельности приемной комиссии регламентируются положением о ней, утверждаемым руководителем образовательной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11. 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руководителем образовательной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12. Для организации и проведения вступительных испытаний по специальностям, требующим наличия у поступающих определенных творческих способностей, физических и (или) психологических качеств (далее - вступительные испы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тания), председателем приемной комиссии утверждаются составы экзаменационных и апелляционных комиссий. Полномочия и порядок деятельности экзаменационных и апелляционных комиссий определяются положениями о них, утвержденными председателем приемной комиссии.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13. При приеме в образовательную организацию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14.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III. Организация информирования поступающих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15. Образовательная организация объявляет прием на обучение по образовательным программам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ри наличии лицензии на осуществление образовательной деятельности по этим образовательным программам. Настоящее требование не распространяется на организации, осуществляющие свою деятельность на территориях инновационных научно-технологических центров &lt;6&gt;.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&lt;6&gt; </w:t>
      </w:r>
      <w:hyperlink r:id="rId32" w:tooltip="https://login.consultant.ru/link/?req=doc&amp;base=LAW&amp;n=420804&amp;dst=10024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 10 статьи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июля 2017 г. N 216-ФЗ "Об инновационных научно-технологических центрах и о внесении изменений в отдельные законодательные акты Российской Федерации" (Собрание законодательства Российской Федерации, 2017, N 31, ст. 4765).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16. Образовательная организация обязана ознакомить поступающего и (или) его родителей (законных представителей) со своим уставом, лицензие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17. В целях информи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рования о приеме на обучение образовательная организация размещает информацию на официальном сайте организации в информационно-телекоммуникационной сети "Интернет" (далее - официальный сайт), иными способами с использованием информационно-телекоммуникацион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ной сети "Интернет", а также обеспечивает свободный доступ в здание образовательной организации к информации, размещенной на информационном стенде (табло) приемной комиссии и (или) в электронной информационной системе (далее вместе - информационный стенд).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18. Приемная комиссия на официальном сайте образовательной организации и информационном стенде до начала приема документов размещает следующую информацию: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18.1. Не позднее 1 марта: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правила приема в образовательную организацию;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условия приема на обучение по договорам об оказании платных образовательных услуг;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перечень специальностей (профессий), по которым образовательная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3" w:tooltip="https://login.consultant.ru/link/?req=doc&amp;base=LAW&amp;n=382329&amp;dst=10001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требования к уровню образования, которое необходимо для поступления (основное общее или среднее общее образование);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перечень вступительных испытаний;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информацию о формах проведения вступительных испытаний;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абзац исключен. - </w:t>
      </w:r>
      <w:hyperlink r:id="rId34" w:tooltip="https://login.consultant.ru/link/?req=doc&amp;base=LAW&amp;n=382329&amp;dst=10001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особенности проведения вступительных испытаний для инвалидов и лиц с ограниченными возможностями здоровья;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информацию о необходимости (отсутствии необходимости) прохождения поступающими обязательного предварительного медицинского осмотра (обследования);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5" w:tooltip="https://login.consultant.ru/link/?req=doc&amp;base=LAW&amp;n=431677&amp;dst=10001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18.2. Не позднее 1 июня: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общее количество мест для приема по каждой специальности (профессии), в том числе по различным формам обучения;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6" w:tooltip="https://login.consultant.ru/link/?req=doc&amp;base=LAW&amp;n=382329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количество мест, финансируемых за счет бюджетных ассигнований 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7" w:tooltip="https://login.consultant.ru/link/?req=doc&amp;base=LAW&amp;n=382329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8" w:tooltip="https://login.consultant.ru/link/?req=doc&amp;base=LAW&amp;n=382329&amp;dst=10001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правила подачи и рассмотрения апелляций по результатам вступительных испытаний;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информацию о наличии общежития и количестве мест в общежитиях, выделяемых для иногородних поступающих;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образец договора об оказании платных образовательных услуг.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19. В период приема документов приемна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я комиссия ежедневно размещает на официальном сайте образовательной организации и информационном стенде приемной комиссии сведения о количестве поданных заявлений по каждой специальности (профессии) с указанием форм обучения (очная, очно-заочная, заочная).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39" w:tooltip="https://login.consultant.ru/link/?req=doc&amp;base=LAW&amp;n=382329&amp;dst=10001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Приемная комиссия образовательной организации обеспечивает функционирование специальных телефонных линий и раздела на официальном сайте образовательной организации для ответов на обращения, связанные с приемом в образовательную организацию.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IV. Прием документов от поступающих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2" w:name="Par123"/>
      <w:r>
        <w:rPr>
          <w:rFonts w:ascii="Times New Roman" w:hAnsi="Times New Roman" w:eastAsia="Times New Roman" w:cs="Times New Roman"/>
          <w:sz w:val="28"/>
          <w:szCs w:val="28"/>
        </w:rPr>
      </w:r>
      <w:bookmarkEnd w:id="2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20. Прием в образовательные организации по образовательным программам проводится на первый курс по личному заявлению граждан.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 документов начинается не позднее 20 июня.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 заявлений в образовательные организации на очную форму обучения осуществляется до 15 августа, а при наличии свободных мест в образовательной организации прием документов продлевается до 25 ноября текущего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40" w:tooltip="https://login.consultant.ru/link/?req=doc&amp;base=LAW&amp;n=382329&amp;dst=10001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 заявлений у лиц, поступающих для обучения по образовательным программам по специальностям (профессиям), требующим у поступающих определенных творческих способностей, физических и (или) психологических качеств, осуществляется до 10 августа.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Сроки приема заявлений в образовательные организации на иные формы обучения (очно-заочная, заочная) устанавливаются правилами приема.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41" w:tooltip="https://login.consultant.ru/link/?req=doc&amp;base=LAW&amp;n=382329&amp;dst=10001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16.03.2021 N 100)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3" w:name="Par130"/>
      <w:r>
        <w:rPr>
          <w:rFonts w:ascii="Times New Roman" w:hAnsi="Times New Roman" w:eastAsia="Times New Roman" w:cs="Times New Roman"/>
          <w:sz w:val="28"/>
          <w:szCs w:val="28"/>
        </w:rPr>
      </w:r>
      <w:bookmarkEnd w:id="3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 При подаче заявления (на русском языке) о приеме в образовательные организации поступающий предъявляет следующие документы: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4" w:name="Par131"/>
      <w:r>
        <w:rPr>
          <w:rFonts w:ascii="Times New Roman" w:hAnsi="Times New Roman" w:eastAsia="Times New Roman" w:cs="Times New Roman"/>
          <w:sz w:val="28"/>
          <w:szCs w:val="28"/>
        </w:rPr>
      </w:r>
      <w:bookmarkEnd w:id="4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21.1. Граждане Российской Федерации: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или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копию документов, удостоверяющих его личность, гражданство, кроме случаев подачи заявления с использованием функционала федеральной государственной информационной системы "Единый портал государственных и муниципальных услуг (функций)" &lt;15&gt; (далее - ЕПГУ);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&lt;15&gt; </w:t>
      </w:r>
      <w:hyperlink r:id="rId42" w:tooltip="https://login.consultant.ru/link/?req=doc&amp;base=LAW&amp;n=47498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Правительства Российской Федерации от 24 октября 2011 г. N 861 "О фед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 (Собрание законодательства Российской Федерации, 2011, N 44, ст. 6274; 2022, N 35, ст. 6081).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или копию документа об образовании и (или) документа об образовании и о квалификации, кроме случаев подачи заявления с использованием функционала ЕПГУ;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или копию документа, подтверждающего право преимущественного или первоочередного приема в соответствии с </w:t>
      </w:r>
      <w:hyperlink r:id="rId43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Федерации", кроме случаев подачи заявления с использованием функционала ЕПГУ;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подачи заявления с использованием функционала ЕПГУ: копию документа об образовании и (или) документа об образовании и о квали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услуг, копию документа, подтверждающего право преимущественного или первоочередного приема в соответствии с </w:t>
      </w:r>
      <w:hyperlink r:id="rId44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фотографии, кроме случаев подачи заявления с использованием функционала ЕПГУ.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21.2. Иностранные граждане, лица без гражданства, в том числе соотечественники, проживающие за рубежом: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документа (документов) иностранного государства об образовани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</w:t>
      </w:r>
      <w:hyperlink r:id="rId45" w:tooltip="https://login.consultant.ru/link/?req=doc&amp;base=LAW&amp;n=461363&amp;dst=10139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статьей 107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 &lt;7&gt; (в случае, установленном Федеральным </w:t>
      </w:r>
      <w:hyperlink r:id="rId46" w:tooltip="https://login.consultant.ru/link/?req=doc&amp;base=LAW&amp;n=46136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"Об образовании в Российской Федерации", - также свидетельство о признании иностранного образования);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&lt;7&gt; Собрание законодательства Российской Федерации, 2012, N 53, ст. 7598; 2019, N 30, ст. 4134.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оригинал или копию документа, подтверждающего право преимущественного или первоочередного приема в соответствии с </w:t>
      </w:r>
      <w:hyperlink r:id="rId47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заверенный в порядке, установленном </w:t>
      </w:r>
      <w:hyperlink r:id="rId48" w:tooltip="https://login.consultant.ru/link/?req=doc&amp;base=LAW&amp;n=442320&amp;dst=10036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статьей 81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Основ законодательства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Российской Федерации о нотариате от 11 февраля 1993 г. N 4462-1 &lt;8&gt;,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&lt;8&gt; Ведомости Съезда народных депутатов Российской Федерации и Верховного Совета Российской Федерации, 1993, N 10, ст. 357.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копии документов или иных доказательств, подтверждающих принадлежность соотечественника, проживающего за рубежом, к группам, предусмотренным </w:t>
      </w:r>
      <w:hyperlink r:id="rId49" w:tooltip="https://login.consultant.ru/link/?req=doc&amp;base=LAW&amp;n=150465&amp;dst=1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6 статьи 17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24 мая 1999 г. N 99-ФЗ "О государственной политике Российской Федерации в отношении соотечественников за рубежом" &lt;9&gt;;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&lt;9&gt; Собрание законодательства Российской Федерации, 1999, N 22, ст. 2670; 2013, N 30, ст. 4036.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 фотографии.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Фамилия, имя и отчест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5" w:name="Par157"/>
      <w:r>
        <w:rPr>
          <w:rFonts w:ascii="Times New Roman" w:hAnsi="Times New Roman" w:eastAsia="Times New Roman" w:cs="Times New Roman"/>
          <w:sz w:val="28"/>
          <w:szCs w:val="28"/>
        </w:rPr>
      </w:r>
      <w:bookmarkEnd w:id="5"/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21.3. При необходимос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ти создания специальных условий при проведении вступительных испытаний инвалиды и лица с ограниченными возможностями здоровья - дополнительно документ, подтверждающий инвалидность или ограниченные возможности здоровья, требующие создания указанных условий;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21.4. Поступающие помимо документов,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21.1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21.3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Порядка, вправ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предоставить оригинал или копию документов, подтверждающих результаты индивидуальных достижений,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21.5. При личном представлении оригиналов документов поступающим допускается заверение их копий образовательной организацией.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21 в ред. </w:t>
      </w:r>
      <w:hyperlink r:id="rId50" w:tooltip="https://login.consultant.ru/link/?req=doc&amp;base=LAW&amp;n=476389&amp;dst=10001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12.04.2024 N 245)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22. В заявлении поступающим указываются следующие обязательные сведения: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фамилия, имя и отчество (последнее - при наличии);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дата рождения;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реквизиты документа, удостоверяющего его личность, когда и кем выдан;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предыдущем уровне образования и документе об образовании и (или) документе об образовании и о квалификации, его подтверждающем;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отнесение к лицам, которым предоставлено право преимущественного или первоочередного приема в соответствии с </w:t>
      </w:r>
      <w:hyperlink r:id="rId51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специальность (специа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льности) или профессия (профессии), для обучения по которым он планирует поступать в образовательную организацию, с указанием условий обучения и формы обучения (в рамках контрольных цифр приема, мест по договорам об оказании платных образовательных услуг);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нуждаемость в предоставлении общежития;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заявлении также фиксируется факт ознакомления (в том числе через информационные системы общего пользования) с копиями лицензии на осуществление об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разовательной деятельности, свидетельства о государственной аккредитации образовательной деятельности по образовательным программам и приложения к ним или отсутствия копии указанного свидетельства. Факт ознакомления заверяется личной подписью поступающего.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Подписью поступающего заверяется также следующее: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согласие на обработку полученных в связи с приемом в образовательную организацию персональных данных поступающих;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факт получения среднего профессионального образования впервые;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ознакомление с уставом образовательной организации, лицензие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й на осуществление образовательной деятельности, свидетельством о государственной аккредитации,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образовательная организация возвращает документы поступающему.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22 в ред. </w:t>
      </w:r>
      <w:hyperlink r:id="rId52" w:tooltip="https://login.consultant.ru/link/?req=doc&amp;base=LAW&amp;n=476389&amp;dst=10003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12.04.2024 N 245)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23. При поступлении на обучение по специальностям, входящим в </w:t>
      </w:r>
      <w:hyperlink r:id="rId53" w:tooltip="https://login.consultant.ru/link/?req=doc&amp;base=LAW&amp;n=150768&amp;dst=10000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специальностей, при приеме на обучение по которым поступающие проходят обязател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августа 2013 г. N 697 &lt;10&gt;,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должности, профессии или специальности.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&lt;10&gt; Собрание законодательства Российской Федерации, 2013, N 33, ст. 4398.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24. Поступающие вправе направить/представить в образовательную организацию заявление о приеме, а также необходимые документы одним из следующих способов: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лично в образовательную организацию;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через операторов почтовой связи общего пользования (далее - по почте) заказным письмом с уведомлением о вручении.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 направлении доку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 а также иных документов, предусмотренных настоящим Порядком;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в электронной форме (если такая возможность предусмотрена в образовательной организации) в соответствии с Федеральным </w:t>
      </w:r>
      <w:hyperlink r:id="rId54" w:tooltip="https://login.consultant.ru/link/?req=doc&amp;base=LAW&amp;n=45430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от 6 апреля 2011 г. N 63-ФЗ "Об электронной подписи" &lt;11&gt;, Федеральным </w:t>
      </w:r>
      <w:hyperlink r:id="rId55" w:tooltip="https://login.consultant.ru/link/?req=doc&amp;base=LAW&amp;n=46415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от 27 июля 2006 г. N 149-ФЗ "Об информации, информационных технологиях и о защите информации" &lt;12&gt;, Федеральным </w:t>
      </w:r>
      <w:hyperlink r:id="rId56" w:tooltip="https://login.consultant.ru/link/?req=doc&amp;base=LAW&amp;n=47403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от 7 июля 2003 г. N 126-ФЗ "О связи" &lt;13&gt;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&lt;11&gt; Собрание законодательства Российской Федерации, 2011, N 15, ст. 2036; 2020, N 24, ст. 3755.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&lt;12&gt; Собрание законодательства Российской Федерации, 2006, N 31, ст. 3448; 2020, N 14, ст. 2035.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&lt;13&gt; Собрание законодательства Российской Федерации, 2003, N 28, ст. 2895; 2020, N 15, ст. 2233.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посредством электронной почты образовательной организации или электронной информац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ионной системы организации, в том числе с использованием функционала официального сайта образовательной организации в информационно-телекоммуникационной сети "Интернет", или иным способом с использованием информационно-телекоммуникационной сети "Интернет";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 использованием функционала ЕПГУ;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57" w:tooltip="https://login.consultant.ru/link/?req=doc&amp;base=LAW&amp;n=431677&amp;dst=10002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с использованием фу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Образовательная организация осуществляет проверку достоверности сведений, указанных в заявлении 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приеме, и соответствия действительности поданных электронных образов документов. При проведении указанной проверки организация вправе обращаться в соответствующие государственные информационные системы, государственные (муниципальные) органы и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Документы, направленные в образовательную организацию одним из перечисленных в настоящем пункте способов, принимаются не позднее сроков, установленных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пунктом 20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25. Не допускается взимание платы с поступающих при подаче документов, указанных в </w:t>
      </w:r>
      <w:hyperlink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пункте 21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настоящего Порядка.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26. На каждого поступающего заводится личное дело, в котором хранятся все сданные документы (копии документов), включая документы, представленные с использованием функционала ЕПГУ.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58" w:tooltip="https://login.consultant.ru/link/?req=doc&amp;base=LAW&amp;n=431677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27. Поступающему при личном представлении документов выдается расписка о приеме документов.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28. По письменному заявлению поступающий имеет право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забрать оригинал документа об образовании и (или) документа об образовании и о квалификации и другие документы, представленные поступающим. Документы должны возвращаться образовательной организацией в течение следующего рабочего дня после подачи заявления.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V. Вступительные испытания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29. В соответствии с перечнем вступительных испытаний при приеме на обучение по образовательным программам среднего профессионального образования по про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фессиям и специальностям, требующим у поступающих наличия определенных творческих способностей, физических и (или) психологических качеств, утверждаемым Министерством просвещения Российской Федерации &lt;14&gt;, проводятся вступительные испытания при приеме на 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бучение по следующим профессиям и специальностям среднего профессионального образования: 07.02.01 Архитектура, 20.01.01 Пожарный, 20.02.02 Защита в чрезвычайных ситуациях, 20.02.04 Пожарная безопасность, 20.02.05 Организаций оперативного (экстренного) реаг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ирования в чрезвычайных ситуациях, 25.02.04 Летная эксплуатация летательных аппаратов, 29.02.10 Конструирование, моделирование и технология изделий легкой промышленности (по видам), 31.02.01 Лечебное дело, 31.02.02 Акушерское дело, 31.02.05 Стоматология ор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топедическая, 34.02.01 Сестринское дело, 35.02.12 Садово-парковое и ландшафтное строительство, 35.02.15 Кинология (в случае подготовки кинолога в следующих областях деятельности: в службах охраны, при розыскных и спасательных работах), 40.02.02 Правоохрани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тельная деятельность, 42.02.01 Реклама, 43.02.17 Технологии индустрии красоты, 44.02.01 Дошкольное образование, 44.02.02 Преподавание в начальных классах, 44.02.03 Педагогика дополнительного образования (в случае подготовки педагога дополнительного образов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ания в следующих областях деятельности: музыкальной, сценической, хореографии, изобразительной, декоративно-прикладном искусстве и физкультурно-оздоровительной), 44.02.04 Специальное дошкольное образование, 44.02.05 Коррекционная педагогика в начальном обр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азовании, 49.02.01 Физическая культура, 49.02.02 Адаптивная физическая культура, 49.02.03 Спорт, 51.02.01 Народное художественное творчество (по видам), 51.02.02 Социально-культурная деятельность (по видам), 52.02.01 Искусство балета, 52.02.02 Искусство та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нца (по видам), 52.02.03 Цирковое искусство, 52.02.04 Актерское искусство, 52.02.05 Искусство эстрады, 53.01.01 Мастер по ремонту и обслуживанию музыкальных инструментов (по видам), 53.02.01 Музыкальное образование, 53.02.02 Музыкальное искусство эстрады (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видам), 53.02.03 Инструментальное исполнительство (по видам инструментов), 53.02.04 Вокальное искусство, 53.02.05 Сольное и хоровое народное пение, 53.02.06 Хоровое дирижирование, 53.02.07 Теория музыки, 53.02.08 Музыкальное звукооператорское мастерство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53.02.09 Театрально-декорационное искусство (по видам), 54.02.01 Дизайн (по отраслям), 54.02.02 Декоративно-прикладное искусство и народные промыслы (по видам), 54.02.03 Художественное оформление изделий текстильной и легкой промышленности, 54.02.04 Рест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аврация, 54.02.05 Живопись (по видам), 54.02.06 Изобразительное искусство и черчение, 54.02.07 Скульптура, 54.02.08 Техника и искусство фотографии, 55.02.01 Театральная и аудиовизуальная техника (по видам), 55.02.02 Анимация и анимационное кино (по видам).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29 в ред. </w:t>
      </w:r>
      <w:hyperlink r:id="rId59" w:tooltip="https://login.consultant.ru/link/?req=doc&amp;base=LAW&amp;n=431677&amp;dst=100026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&lt;14&gt; </w:t>
      </w:r>
      <w:hyperlink r:id="rId60" w:tooltip="https://login.consultant.ru/link/?req=doc&amp;base=LAW&amp;n=461363&amp;dst=24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 8 статьи 55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&lt;15&gt; Сноска исключена. - </w:t>
      </w:r>
      <w:hyperlink r:id="rId61" w:tooltip="https://login.consultant.ru/link/?req=doc&amp;base=LAW&amp;n=431677&amp;dst=10002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30. Вступительные испытания проводятся в письменной и (или) устной форме, в виде прослушивания, просмотра, собеседования или в ином виде, определяемом правилами приема.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31. Вступительное испытание, проводимое в устной форме, оформляется протоколом, в котором фиксируются вопросы к поступающему и комментарии экзаменаторов.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32. Оценка результатов вступительных испытаний осуществляется по выбору образовательной организации по зачетной и (или) балльной системе, включающей критерии оценивания, определя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емой правилами приема. Успешное прохождение вступительных испытаний подтверждает наличие у поступающих определенных творческих способностей, физических и (или) психологических качеств, необходимых для обучения по соответствующим образовательным программам.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32 в ред. </w:t>
      </w:r>
      <w:hyperlink r:id="rId62" w:tooltip="https://login.consultant.ru/link/?req=doc&amp;base=LAW&amp;n=385077&amp;dst=10001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30.04.2021 N 222)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VI. Особенности проведения вступительных испытаний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для инвалидов и лиц с ограниченными возможностями здоровья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33. Инвалиды и лица с ограниченн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ыми возможностями здоровья при поступлении в образовательные организации сдают вступительные испытания с учетом особенностей психофизического развития, индивидуальных возможностей и состояния здоровья (далее - индивидуальные особенности) таких поступающих.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34. При проведении вступительных испытаний обеспечивается соблюдение следующих требований: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вступительны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присутствие ассистента из 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исла работников образовательной организации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поступающим предоставляется в печатном виде инструкция о порядке проведения вступительных испытаний;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материально-технические условия должны обеспечивать возможность беспрепятственного доступа поступающих в аудитории, туалетн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Дополнительно при проведении вступительных испытаний обеспечивается соблюдение следующих требований в зависимости от категорий поступающих с ограниченными возможностями здоровья: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а) для слепых: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задания для выполнения на вступительном испытании, а также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или надиктовываются ассистенту;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б) для слабовидящих: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обеспечивается индивидуальное равномерное освещение не менее 300 люкс;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поступающим для выполнения задания при необходимости предоставляется увеличивающее устройство;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задания для выполнения, а также инструкция о порядке проведения вступительных испытаний оформляются увеличенным шрифтом;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в) для глухих и слабослышащих: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г) для лиц с тяжелыми нарушениями речи, глухих, слабослышащих все вступительные испытания по желанию поступающих могут проводиться в письменной форме;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д)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письменные задания выполняются на компьютере со специализированным программным обеспечением или надиктовываются ассистенту;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 желанию поступающих все вступительные испытания могут проводиться в устной форме.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VII. Общие правила подачи и рассмотрения апелляций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35. По результатам вступительного испытания поступающий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36. 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37. Апелляция подается поступающим лично на следующий день после объявления результата вступитель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ного испытания. При этом поступающий имеет право ознакомиться со своей работой, выполненной в ходе вступительного испытания, в порядке, установленном образовательной организацией. Приемная комиссия обеспечивает прием апелляций в течение всего рабочего дня.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Рассмотрение апелляций проводится не позднее следующего дня после дня ознакомления с работами, выполненными в ходе вступительных испытаний.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38.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Федерации, осуществляющих государственное управление в сфере образования.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39. Поступающий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40. С несовершеннолетним поступающим имеет право присутствовать один из родителей (законных представителей).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41. 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ешения апелляционной комиссии принимаются большинством голосов от числа лиц, входящих в состав апелляционной комиссии и присутствующих на ее заседании. При равенстве голосов решающим является голос председательствующего на заседании апелляционной комиссии.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42. После рассмотрения апелляции выносится решение апелляционной комиссии об оценке по вступительному испытанию.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Оформленное протоколом решение апелляционной комиссии доводится до сведения поступающего (под роспись).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center"/>
        <w:spacing w:before="0" w:beforeAutospacing="0" w:after="0" w:line="240" w:lineRule="auto"/>
        <w:rPr>
          <w:rFonts w:ascii="Times New Roman" w:hAnsi="Times New Roman" w:cs="Times New Roman"/>
          <w:b/>
          <w:i w:val="0"/>
          <w:strike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/>
          <w:i w:val="0"/>
          <w:strike w:val="0"/>
          <w:sz w:val="28"/>
          <w:szCs w:val="28"/>
        </w:rPr>
        <w:t xml:space="preserve">VIII. Зачисление в образовательную организацию</w:t>
      </w:r>
      <w:r>
        <w:rPr>
          <w:rFonts w:ascii="Times New Roman" w:hAnsi="Times New Roman" w:cs="Times New Roman"/>
          <w:b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43. Поступающий представляет оригинал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</w:t>
      </w:r>
      <w:hyperlink r:id="rId63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 (при наличии), в сроки, установленные образовательной организацией.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43 в ред. </w:t>
      </w:r>
      <w:hyperlink r:id="rId64" w:tooltip="https://login.consultant.ru/link/?req=doc&amp;base=LAW&amp;n=476389&amp;dst=10004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12.04.2024 N 245)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43(1). В случае подачи заявления с использованием функционала ЕПГУ поступающий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подтверждает свое согласие на зачисление в образовательную организацию посредством функционала ЕПГУ в сроки, установленные образовательной организацией для представления оригинала документа об образовании и (или) документа об образовании и о квалификации.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43(1) введен </w:t>
      </w:r>
      <w:hyperlink r:id="rId65" w:tooltip="https://login.consultant.ru/link/?req=doc&amp;base=LAW&amp;n=431677&amp;dst=10002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44. По истечении сроков представления оригиналов документов об образовани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 и (или) документов об образовании и о квалификации руководителем образовательной организации издается приказ о зачислении лиц, рекомендованных приемной комиссией к зачислению из числа представивших оригиналы соответствующих документов, а также в случае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одачи заявления с использованием функционала ЕПГУ, подтвердивших свое согласие на зачисление в образовательную организацию посредством функционала ЕПГУ, на основании электронного дубликата документа об образовании и (или) документа об образовании и о квали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фикации. Приложением к приказу о зачислении является пофамильный перечень указанных лиц.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В случае если численность поступающих,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включая поступающих, успешно прошедших вступительные испытания, превышает количество мест, финансовое обеспечение которых осуществляется за счет бюджетных ассигнований федерального бюджета, бюджетов субъектов Российской Федерации и местных бюджетов, образ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овательная организация осуществляет прием на обучение по образовательным программам среднего профессионального образования на основе результатов освоения поступающими образовательной программы основного общего или среднего общего образования, указанных в п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редставленных поступающими документах об образовании и (или) документах об образовании и о квалификации, результатов вступительных испытаний (при наличии), результатов индивидуальных достижений, сведения о которых поступающий вправе представить при приеме.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66" w:tooltip="https://login.consultant.ru/link/?req=doc&amp;base=LAW&amp;n=461924&amp;dst=10001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&lt;16&gt; Сноска исключена с 1 мая 2024 года. - </w:t>
      </w:r>
      <w:hyperlink r:id="rId67" w:tooltip="https://login.consultant.ru/link/?req=doc&amp;base=LAW&amp;n=461924&amp;dst=100018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Лицам, указанным в </w:t>
      </w:r>
      <w:hyperlink r:id="rId68" w:tooltip="https://login.consultant.ru/link/?req=doc&amp;base=LAW&amp;n=461363&amp;dst=1009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пунктах 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- </w:t>
      </w:r>
      <w:hyperlink r:id="rId69" w:tooltip="https://login.consultant.ru/link/?req=doc&amp;base=LAW&amp;n=461363&amp;dst=10165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13 части 7 статьи 71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Федерации", предоставляется преимущественное прав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условиях. Лицам, указанным в </w:t>
      </w:r>
      <w:hyperlink r:id="rId70" w:tooltip="https://login.consultant.ru/link/?req=doc&amp;base=LAW&amp;n=461363&amp;dst=87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части 5.1 статьи 71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Федерации", предоставляется право на зачисление в образовательную организацию на обучение по образовательным программам среднего профессионального образования в перво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образования, указанных в представленных документах об образовании и (или) документах об образовании и о квалификации.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71" w:tooltip="https://login.consultant.ru/link/?req=doc&amp;base=LAW&amp;n=476389&amp;dst=10005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12.04.2024 N 245)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&lt;17&gt; Сноска исключена. - </w:t>
      </w:r>
      <w:hyperlink r:id="rId72" w:tooltip="https://login.consultant.ru/link/?req=doc&amp;base=LAW&amp;n=476389&amp;dst=10005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12.04.2024 N 245.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Результаты освоения поступающими образовательной программы основного общего или среднего общего образования, указанны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 в представленных поступающими документах об образовании и (или) документах об образовании и о квалификации, учитываются по общеобразовательным предметам в порядке, установленном в правилах приема, утвержденных образовательной организацией самостоятельно.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Результаты индивидуальных достижен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ий учитываются при равенстве результатов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73" w:tooltip="https://login.consultant.ru/link/?req=doc&amp;base=LAW&amp;n=461924&amp;dst=10001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Абзац утратил силу с 1 мая 2024 года. - </w:t>
      </w:r>
      <w:hyperlink r:id="rId74" w:tooltip="https://login.consultant.ru/link/?req=doc&amp;base=LAW&amp;n=461924&amp;dst=10002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44 в ред. </w:t>
      </w:r>
      <w:hyperlink r:id="rId75" w:tooltip="https://login.consultant.ru/link/?req=doc&amp;base=LAW&amp;n=431677&amp;dst=10003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45. При приеме на обучение по образовательным программам образовательной организацией учитываются следующие результаты индивидуальных достижений: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1) 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</w:t>
      </w:r>
      <w:hyperlink r:id="rId76" w:tooltip="https://login.consultant.ru/link/?req=doc&amp;base=LAW&amp;n=39604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постановлением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Правительства Российской Федерации от 17 ноября 2015 г. N 1239 "Об утверждении Правил выявления детей, проявивших выдающиеся способности, сопровождения и мониторинга их дальнейшего развития";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(пп. 1 в ред. </w:t>
      </w:r>
      <w:hyperlink r:id="rId77" w:tooltip="https://login.consultant.ru/link/?req=doc&amp;base=LAW&amp;n=461924&amp;dst=10002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&lt;17&gt; Сноска исключена. - </w:t>
      </w:r>
      <w:hyperlink r:id="rId78" w:tooltip="https://login.consultant.ru/link/?req=doc&amp;base=LAW&amp;n=461924&amp;dst=100024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2)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"Абилимпикс";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3) наличие у поступающего статуса победи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теля или призера отборочного этапа или финала чемпионата по профессиональному мастерству "Профессионалы", отборочного этапа или финала чемпионата высоких технологий, национального открытого чемпионата творческих компетенций "АртМастерс (Мастера Искусств)";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(пп. 3 в ред. </w:t>
      </w:r>
      <w:hyperlink r:id="rId79" w:tooltip="https://login.consultant.ru/link/?req=doc&amp;base=LAW&amp;n=461924&amp;dst=100025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4) наличие у поступающего статуса чемпиона или призер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Паралимпийских игр и Сурдлимпийских игр;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5)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Паралимпийских игр и Сурдлимпийских игр.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6)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ном содействии в выполнении задач, возложенных на Вооруженные Силы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&lt;18&gt;;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(пп. 6 введен </w:t>
      </w:r>
      <w:hyperlink r:id="rId80" w:tooltip="https://login.consultant.ru/link/?req=doc&amp;base=LAW&amp;n=461924&amp;dst=100027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&lt;18&gt; </w:t>
      </w:r>
      <w:hyperlink r:id="rId81" w:tooltip="https://login.consultant.ru/link/?req=doc&amp;base=LAW&amp;n=461363&amp;dst=87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 4.1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(сноска введена </w:t>
      </w:r>
      <w:hyperlink r:id="rId82" w:tooltip="https://login.consultant.ru/link/?req=doc&amp;base=LAW&amp;n=461924&amp;dst=100029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Порядок учета результатов индивидуальных достижений устанавливается образовательной организацией в правилах приема, утвержденных образовательной организацией, самостоятельно.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(в ред. </w:t>
      </w:r>
      <w:hyperlink r:id="rId83" w:tooltip="https://login.consultant.ru/link/?req=doc&amp;base=LAW&amp;n=461924&amp;dst=10003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13.10.2023 N 767)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46. При наличии свободных мест, оставшихся после зачисления, в том числе по результатам вступительных испытаний, зачисление в образовательную организацию осуществляется до 1 декабря текущего года.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54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47. В случае 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зачисления в образовательную организацию на основании электронного дубликата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</w:t>
      </w:r>
      <w:hyperlink r:id="rId84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Федерации", при подаче заявления с использованием функционала ЕПГУ обучающимся в течение месяца со дня издания пр</w:t>
      </w: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иказа о его зачислении представляется в образовательную организацию оригинал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</w:t>
      </w:r>
      <w:hyperlink r:id="rId85" w:tooltip="https://login.consultant.ru/link/?req=doc&amp;base=LAW&amp;n=461363&amp;dst=991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частью 4 статьи 68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Федерального закона "Об образовании в Российской Федерации", и 4 фотографии.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(п. 47 введен </w:t>
      </w:r>
      <w:hyperlink r:id="rId86" w:tooltip="https://login.consultant.ru/link/?req=doc&amp;base=LAW&amp;n=431677&amp;dst=100040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Приказом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 Минпросвещения России от 20.10.2022 N 915; в ред. Приказов Минпросвещения России от 13.10.2023 </w:t>
      </w:r>
      <w:hyperlink r:id="rId87" w:tooltip="https://login.consultant.ru/link/?req=doc&amp;base=LAW&amp;n=461924&amp;dst=100032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N 767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, от 12.04.2024 </w:t>
      </w:r>
      <w:hyperlink r:id="rId88" w:tooltip="https://login.consultant.ru/link/?req=doc&amp;base=LAW&amp;n=476389&amp;dst=100053" w:history="1">
        <w:r>
          <w:rPr>
            <w:rFonts w:ascii="Times New Roman" w:hAnsi="Times New Roman" w:eastAsia="Times New Roman" w:cs="Times New Roman"/>
            <w:b w:val="0"/>
            <w:i w:val="0"/>
            <w:strike w:val="0"/>
            <w:color w:val="0000ff"/>
            <w:sz w:val="28"/>
            <w:szCs w:val="28"/>
          </w:rPr>
          <w:t xml:space="preserve">N 245</w:t>
        </w:r>
      </w:hyperlink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  <w:t xml:space="preserve">)</w:t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p>
      <w:pPr>
        <w:ind w:left="0" w:firstLine="0"/>
        <w:jc w:val="both"/>
        <w:spacing w:before="0" w:beforeAutospacing="0" w:after="100" w:line="240" w:lineRule="auto"/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  <w:pBdr>
          <w:top w:val="single" w:color="000000" w:sz="4" w:space="0"/>
        </w:pBdr>
      </w:pPr>
      <w:r>
        <w:rPr>
          <w:rFonts w:ascii="Times New Roman" w:hAnsi="Times New Roman" w:eastAsia="Times New Roman" w:cs="Times New Roman"/>
          <w:b w:val="0"/>
          <w:i w:val="0"/>
          <w:strike w:val="0"/>
          <w:sz w:val="28"/>
          <w:szCs w:val="28"/>
        </w:rPr>
      </w:r>
      <w:r>
        <w:rPr>
          <w:rFonts w:ascii="Times New Roman" w:hAnsi="Times New Roman" w:cs="Times New Roman"/>
          <w:b w:val="0"/>
          <w:i w:val="0"/>
          <w:strike w:val="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jc w:val="left"/>
      </w:pPr>
      <w:r>
        <w:separator/>
      </w:r>
      <w:r/>
    </w:p>
  </w:endnote>
  <w:endnote w:type="continuationSeparator" w:id="0">
    <w:p>
      <w:pPr>
        <w:jc w:val="left"/>
      </w:pPr>
      <w:r>
        <w: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jc w:val="left"/>
      </w:pPr>
      <w:r>
        <w:separator/>
      </w:r>
      <w:r/>
    </w:p>
  </w:footnote>
  <w:footnote w:type="continuationSeparator" w:id="0">
    <w:p>
      <w:pPr>
        <w:jc w:val="left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653" w:default="1">
    <w:name w:val="       ConsPlusNormal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16"/>
    </w:rPr>
  </w:style>
  <w:style w:type="paragraph" w:styleId="654">
    <w:name w:val="       ConsPlusNonforma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5">
    <w:name w:val="       ConsPlusTitle"/>
    <w:pPr>
      <w:jc w:val="left"/>
      <w:spacing w:before="0" w:after="0" w:line="240" w:lineRule="auto"/>
    </w:pPr>
    <w:rPr>
      <w:rFonts w:ascii="Arial" w:hAnsi="Arial" w:eastAsia="Arial" w:cs="Arial"/>
      <w:b/>
      <w:i w:val="0"/>
      <w:strike w:val="0"/>
      <w:sz w:val="16"/>
    </w:rPr>
  </w:style>
  <w:style w:type="paragraph" w:styleId="656">
    <w:name w:val="       ConsPlusCell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20"/>
    </w:rPr>
  </w:style>
  <w:style w:type="paragraph" w:styleId="657">
    <w:name w:val="       ConsPlusDocList"/>
    <w:pPr>
      <w:jc w:val="left"/>
      <w:spacing w:before="0" w:after="0" w:line="240" w:lineRule="auto"/>
    </w:pPr>
    <w:rPr>
      <w:rFonts w:ascii="Courier New" w:hAnsi="Courier New" w:eastAsia="Courier New" w:cs="Courier New"/>
      <w:b w:val="0"/>
      <w:i w:val="0"/>
      <w:strike w:val="0"/>
      <w:sz w:val="16"/>
    </w:rPr>
  </w:style>
  <w:style w:type="paragraph" w:styleId="658">
    <w:name w:val="       ConsPlusTitlePage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16"/>
    </w:rPr>
  </w:style>
  <w:style w:type="paragraph" w:styleId="659">
    <w:name w:val="       ConsPlusJurTerm"/>
    <w:pPr>
      <w:jc w:val="left"/>
      <w:spacing w:before="0" w:after="0" w:line="240" w:lineRule="auto"/>
    </w:pPr>
    <w:rPr>
      <w:rFonts w:ascii="Tahoma" w:hAnsi="Tahoma" w:eastAsia="Tahoma" w:cs="Tahoma"/>
      <w:b w:val="0"/>
      <w:i w:val="0"/>
      <w:strike w:val="0"/>
      <w:sz w:val="26"/>
    </w:rPr>
  </w:style>
  <w:style w:type="paragraph" w:styleId="660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paragraph" w:styleId="661">
    <w:name w:val="       ConsPlusTextList"/>
    <w:pPr>
      <w:jc w:val="left"/>
      <w:spacing w:before="0" w:after="0" w:line="240" w:lineRule="auto"/>
    </w:pPr>
    <w:rPr>
      <w:rFonts w:ascii="Arial" w:hAnsi="Arial" w:eastAsia="Arial" w:cs="Arial"/>
      <w:b w:val="0"/>
      <w:i w:val="0"/>
      <w:strike w:val="0"/>
      <w:sz w:val="20"/>
    </w:rPr>
  </w:style>
  <w:style w:type="character" w:styleId="2244" w:default="1">
    <w:name w:val="Default Paragraph Font"/>
    <w:uiPriority w:val="1"/>
    <w:semiHidden/>
    <w:unhideWhenUsed/>
  </w:style>
  <w:style w:type="numbering" w:styleId="2245" w:default="1">
    <w:name w:val="No List"/>
    <w:uiPriority w:val="99"/>
    <w:semiHidden/>
    <w:unhideWhenUsed/>
  </w:style>
  <w:style w:type="table" w:styleId="22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2329&amp;dst=100006" TargetMode="External"/><Relationship Id="rId10" Type="http://schemas.openxmlformats.org/officeDocument/2006/relationships/hyperlink" Target="https://login.consultant.ru/link/?req=doc&amp;base=LAW&amp;n=385077&amp;dst=100006" TargetMode="External"/><Relationship Id="rId11" Type="http://schemas.openxmlformats.org/officeDocument/2006/relationships/hyperlink" Target="https://login.consultant.ru/link/?req=doc&amp;base=LAW&amp;n=431677&amp;dst=100006" TargetMode="External"/><Relationship Id="rId12" Type="http://schemas.openxmlformats.org/officeDocument/2006/relationships/hyperlink" Target="https://login.consultant.ru/link/?req=doc&amp;base=LAW&amp;n=461924&amp;dst=100006" TargetMode="External"/><Relationship Id="rId13" Type="http://schemas.openxmlformats.org/officeDocument/2006/relationships/hyperlink" Target="https://login.consultant.ru/link/?req=doc&amp;base=LAW&amp;n=476389&amp;dst=100006" TargetMode="External"/><Relationship Id="rId14" Type="http://schemas.openxmlformats.org/officeDocument/2006/relationships/hyperlink" Target="https://login.consultant.ru/link/?req=doc&amp;base=LAW&amp;n=461363&amp;dst=244" TargetMode="External"/><Relationship Id="rId15" Type="http://schemas.openxmlformats.org/officeDocument/2006/relationships/hyperlink" Target="https://login.consultant.ru/link/?req=doc&amp;base=LAW&amp;n=470436&amp;dst=100042" TargetMode="External"/><Relationship Id="rId16" Type="http://schemas.openxmlformats.org/officeDocument/2006/relationships/hyperlink" Target="https://login.consultant.ru/link/?req=doc&amp;base=LAW&amp;n=145753" TargetMode="External"/><Relationship Id="rId17" Type="http://schemas.openxmlformats.org/officeDocument/2006/relationships/hyperlink" Target="https://login.consultant.ru/link/?req=doc&amp;base=LAW&amp;n=128243" TargetMode="External"/><Relationship Id="rId18" Type="http://schemas.openxmlformats.org/officeDocument/2006/relationships/hyperlink" Target="https://login.consultant.ru/link/?req=doc&amp;base=LAW&amp;n=323301" TargetMode="External"/><Relationship Id="rId19" Type="http://schemas.openxmlformats.org/officeDocument/2006/relationships/hyperlink" Target="https://login.consultant.ru/link/?req=doc&amp;base=LAW&amp;n=192388" TargetMode="External"/><Relationship Id="rId20" Type="http://schemas.openxmlformats.org/officeDocument/2006/relationships/hyperlink" Target="https://login.consultant.ru/link/?req=doc&amp;base=LAW&amp;n=316335" TargetMode="External"/><Relationship Id="rId21" Type="http://schemas.openxmlformats.org/officeDocument/2006/relationships/hyperlink" Target="https://login.consultant.ru/link/?req=doc&amp;base=LAW&amp;n=323224" TargetMode="External"/><Relationship Id="rId22" Type="http://schemas.openxmlformats.org/officeDocument/2006/relationships/hyperlink" Target="https://login.consultant.ru/link/?req=doc&amp;base=LAW&amp;n=382329&amp;dst=100006" TargetMode="External"/><Relationship Id="rId23" Type="http://schemas.openxmlformats.org/officeDocument/2006/relationships/hyperlink" Target="https://login.consultant.ru/link/?req=doc&amp;base=LAW&amp;n=385077&amp;dst=100006" TargetMode="External"/><Relationship Id="rId24" Type="http://schemas.openxmlformats.org/officeDocument/2006/relationships/hyperlink" Target="https://login.consultant.ru/link/?req=doc&amp;base=LAW&amp;n=431677&amp;dst=100006" TargetMode="External"/><Relationship Id="rId25" Type="http://schemas.openxmlformats.org/officeDocument/2006/relationships/hyperlink" Target="https://login.consultant.ru/link/?req=doc&amp;base=LAW&amp;n=461924&amp;dst=100006" TargetMode="External"/><Relationship Id="rId26" Type="http://schemas.openxmlformats.org/officeDocument/2006/relationships/hyperlink" Target="https://login.consultant.ru/link/?req=doc&amp;base=LAW&amp;n=476389&amp;dst=100006" TargetMode="External"/><Relationship Id="rId27" Type="http://schemas.openxmlformats.org/officeDocument/2006/relationships/hyperlink" Target="https://login.consultant.ru/link/?req=doc&amp;base=LAW&amp;n=461363&amp;dst=100763" TargetMode="External"/><Relationship Id="rId28" Type="http://schemas.openxmlformats.org/officeDocument/2006/relationships/hyperlink" Target="https://login.consultant.ru/link/?req=doc&amp;base=LAW&amp;n=461363" TargetMode="External"/><Relationship Id="rId29" Type="http://schemas.openxmlformats.org/officeDocument/2006/relationships/hyperlink" Target="https://login.consultant.ru/link/?req=doc&amp;base=LAW&amp;n=461363&amp;dst=172" TargetMode="External"/><Relationship Id="rId30" Type="http://schemas.openxmlformats.org/officeDocument/2006/relationships/hyperlink" Target="https://login.consultant.ru/link/?req=doc&amp;base=LAW&amp;n=439201" TargetMode="External"/><Relationship Id="rId31" Type="http://schemas.openxmlformats.org/officeDocument/2006/relationships/hyperlink" Target="https://login.consultant.ru/link/?req=doc&amp;base=LAW&amp;n=461363&amp;dst=100760" TargetMode="External"/><Relationship Id="rId32" Type="http://schemas.openxmlformats.org/officeDocument/2006/relationships/hyperlink" Target="https://login.consultant.ru/link/?req=doc&amp;base=LAW&amp;n=420804&amp;dst=100242" TargetMode="External"/><Relationship Id="rId33" Type="http://schemas.openxmlformats.org/officeDocument/2006/relationships/hyperlink" Target="https://login.consultant.ru/link/?req=doc&amp;base=LAW&amp;n=382329&amp;dst=100013" TargetMode="External"/><Relationship Id="rId34" Type="http://schemas.openxmlformats.org/officeDocument/2006/relationships/hyperlink" Target="https://login.consultant.ru/link/?req=doc&amp;base=LAW&amp;n=382329&amp;dst=100014" TargetMode="External"/><Relationship Id="rId35" Type="http://schemas.openxmlformats.org/officeDocument/2006/relationships/hyperlink" Target="https://login.consultant.ru/link/?req=doc&amp;base=LAW&amp;n=431677&amp;dst=100011" TargetMode="External"/><Relationship Id="rId36" Type="http://schemas.openxmlformats.org/officeDocument/2006/relationships/hyperlink" Target="https://login.consultant.ru/link/?req=doc&amp;base=LAW&amp;n=382329&amp;dst=100015" TargetMode="External"/><Relationship Id="rId37" Type="http://schemas.openxmlformats.org/officeDocument/2006/relationships/hyperlink" Target="https://login.consultant.ru/link/?req=doc&amp;base=LAW&amp;n=382329&amp;dst=100015" TargetMode="External"/><Relationship Id="rId38" Type="http://schemas.openxmlformats.org/officeDocument/2006/relationships/hyperlink" Target="https://login.consultant.ru/link/?req=doc&amp;base=LAW&amp;n=382329&amp;dst=100015" TargetMode="External"/><Relationship Id="rId39" Type="http://schemas.openxmlformats.org/officeDocument/2006/relationships/hyperlink" Target="https://login.consultant.ru/link/?req=doc&amp;base=LAW&amp;n=382329&amp;dst=100016" TargetMode="External"/><Relationship Id="rId40" Type="http://schemas.openxmlformats.org/officeDocument/2006/relationships/hyperlink" Target="https://login.consultant.ru/link/?req=doc&amp;base=LAW&amp;n=382329&amp;dst=100018" TargetMode="External"/><Relationship Id="rId41" Type="http://schemas.openxmlformats.org/officeDocument/2006/relationships/hyperlink" Target="https://login.consultant.ru/link/?req=doc&amp;base=LAW&amp;n=382329&amp;dst=100019" TargetMode="External"/><Relationship Id="rId42" Type="http://schemas.openxmlformats.org/officeDocument/2006/relationships/hyperlink" Target="https://login.consultant.ru/link/?req=doc&amp;base=LAW&amp;n=474984" TargetMode="External"/><Relationship Id="rId43" Type="http://schemas.openxmlformats.org/officeDocument/2006/relationships/hyperlink" Target="https://login.consultant.ru/link/?req=doc&amp;base=LAW&amp;n=461363&amp;dst=991" TargetMode="External"/><Relationship Id="rId44" Type="http://schemas.openxmlformats.org/officeDocument/2006/relationships/hyperlink" Target="https://login.consultant.ru/link/?req=doc&amp;base=LAW&amp;n=461363&amp;dst=991" TargetMode="External"/><Relationship Id="rId45" Type="http://schemas.openxmlformats.org/officeDocument/2006/relationships/hyperlink" Target="https://login.consultant.ru/link/?req=doc&amp;base=LAW&amp;n=461363&amp;dst=101393" TargetMode="External"/><Relationship Id="rId46" Type="http://schemas.openxmlformats.org/officeDocument/2006/relationships/hyperlink" Target="https://login.consultant.ru/link/?req=doc&amp;base=LAW&amp;n=461363" TargetMode="External"/><Relationship Id="rId47" Type="http://schemas.openxmlformats.org/officeDocument/2006/relationships/hyperlink" Target="https://login.consultant.ru/link/?req=doc&amp;base=LAW&amp;n=461363&amp;dst=991" TargetMode="External"/><Relationship Id="rId48" Type="http://schemas.openxmlformats.org/officeDocument/2006/relationships/hyperlink" Target="https://login.consultant.ru/link/?req=doc&amp;base=LAW&amp;n=442320&amp;dst=100365" TargetMode="External"/><Relationship Id="rId49" Type="http://schemas.openxmlformats.org/officeDocument/2006/relationships/hyperlink" Target="https://login.consultant.ru/link/?req=doc&amp;base=LAW&amp;n=150465&amp;dst=17" TargetMode="External"/><Relationship Id="rId50" Type="http://schemas.openxmlformats.org/officeDocument/2006/relationships/hyperlink" Target="https://login.consultant.ru/link/?req=doc&amp;base=LAW&amp;n=476389&amp;dst=100011" TargetMode="External"/><Relationship Id="rId51" Type="http://schemas.openxmlformats.org/officeDocument/2006/relationships/hyperlink" Target="https://login.consultant.ru/link/?req=doc&amp;base=LAW&amp;n=461363&amp;dst=991" TargetMode="External"/><Relationship Id="rId52" Type="http://schemas.openxmlformats.org/officeDocument/2006/relationships/hyperlink" Target="https://login.consultant.ru/link/?req=doc&amp;base=LAW&amp;n=476389&amp;dst=100030" TargetMode="External"/><Relationship Id="rId53" Type="http://schemas.openxmlformats.org/officeDocument/2006/relationships/hyperlink" Target="https://login.consultant.ru/link/?req=doc&amp;base=LAW&amp;n=150768&amp;dst=100009" TargetMode="External"/><Relationship Id="rId54" Type="http://schemas.openxmlformats.org/officeDocument/2006/relationships/hyperlink" Target="https://login.consultant.ru/link/?req=doc&amp;base=LAW&amp;n=454305" TargetMode="External"/><Relationship Id="rId55" Type="http://schemas.openxmlformats.org/officeDocument/2006/relationships/hyperlink" Target="https://login.consultant.ru/link/?req=doc&amp;base=LAW&amp;n=464157" TargetMode="External"/><Relationship Id="rId56" Type="http://schemas.openxmlformats.org/officeDocument/2006/relationships/hyperlink" Target="https://login.consultant.ru/link/?req=doc&amp;base=LAW&amp;n=474039" TargetMode="External"/><Relationship Id="rId57" Type="http://schemas.openxmlformats.org/officeDocument/2006/relationships/hyperlink" Target="https://login.consultant.ru/link/?req=doc&amp;base=LAW&amp;n=431677&amp;dst=100023" TargetMode="External"/><Relationship Id="rId58" Type="http://schemas.openxmlformats.org/officeDocument/2006/relationships/hyperlink" Target="https://login.consultant.ru/link/?req=doc&amp;base=LAW&amp;n=431677&amp;dst=100025" TargetMode="External"/><Relationship Id="rId59" Type="http://schemas.openxmlformats.org/officeDocument/2006/relationships/hyperlink" Target="https://login.consultant.ru/link/?req=doc&amp;base=LAW&amp;n=431677&amp;dst=100026" TargetMode="External"/><Relationship Id="rId60" Type="http://schemas.openxmlformats.org/officeDocument/2006/relationships/hyperlink" Target="https://login.consultant.ru/link/?req=doc&amp;base=LAW&amp;n=461363&amp;dst=244" TargetMode="External"/><Relationship Id="rId61" Type="http://schemas.openxmlformats.org/officeDocument/2006/relationships/hyperlink" Target="https://login.consultant.ru/link/?req=doc&amp;base=LAW&amp;n=431677&amp;dst=100028" TargetMode="External"/><Relationship Id="rId62" Type="http://schemas.openxmlformats.org/officeDocument/2006/relationships/hyperlink" Target="https://login.consultant.ru/link/?req=doc&amp;base=LAW&amp;n=385077&amp;dst=100012" TargetMode="External"/><Relationship Id="rId63" Type="http://schemas.openxmlformats.org/officeDocument/2006/relationships/hyperlink" Target="https://login.consultant.ru/link/?req=doc&amp;base=LAW&amp;n=461363&amp;dst=991" TargetMode="External"/><Relationship Id="rId64" Type="http://schemas.openxmlformats.org/officeDocument/2006/relationships/hyperlink" Target="https://login.consultant.ru/link/?req=doc&amp;base=LAW&amp;n=476389&amp;dst=100047" TargetMode="External"/><Relationship Id="rId65" Type="http://schemas.openxmlformats.org/officeDocument/2006/relationships/hyperlink" Target="https://login.consultant.ru/link/?req=doc&amp;base=LAW&amp;n=431677&amp;dst=100029" TargetMode="External"/><Relationship Id="rId66" Type="http://schemas.openxmlformats.org/officeDocument/2006/relationships/hyperlink" Target="https://login.consultant.ru/link/?req=doc&amp;base=LAW&amp;n=461924&amp;dst=100017" TargetMode="External"/><Relationship Id="rId67" Type="http://schemas.openxmlformats.org/officeDocument/2006/relationships/hyperlink" Target="https://login.consultant.ru/link/?req=doc&amp;base=LAW&amp;n=461924&amp;dst=100018" TargetMode="External"/><Relationship Id="rId68" Type="http://schemas.openxmlformats.org/officeDocument/2006/relationships/hyperlink" Target="https://login.consultant.ru/link/?req=doc&amp;base=LAW&amp;n=461363&amp;dst=100952" TargetMode="External"/><Relationship Id="rId69" Type="http://schemas.openxmlformats.org/officeDocument/2006/relationships/hyperlink" Target="https://login.consultant.ru/link/?req=doc&amp;base=LAW&amp;n=461363&amp;dst=101655" TargetMode="External"/><Relationship Id="rId70" Type="http://schemas.openxmlformats.org/officeDocument/2006/relationships/hyperlink" Target="https://login.consultant.ru/link/?req=doc&amp;base=LAW&amp;n=461363&amp;dst=873" TargetMode="External"/><Relationship Id="rId71" Type="http://schemas.openxmlformats.org/officeDocument/2006/relationships/hyperlink" Target="https://login.consultant.ru/link/?req=doc&amp;base=LAW&amp;n=476389&amp;dst=100050" TargetMode="External"/><Relationship Id="rId72" Type="http://schemas.openxmlformats.org/officeDocument/2006/relationships/hyperlink" Target="https://login.consultant.ru/link/?req=doc&amp;base=LAW&amp;n=476389&amp;dst=100052" TargetMode="External"/><Relationship Id="rId73" Type="http://schemas.openxmlformats.org/officeDocument/2006/relationships/hyperlink" Target="https://login.consultant.ru/link/?req=doc&amp;base=LAW&amp;n=461924&amp;dst=100019" TargetMode="External"/><Relationship Id="rId74" Type="http://schemas.openxmlformats.org/officeDocument/2006/relationships/hyperlink" Target="https://login.consultant.ru/link/?req=doc&amp;base=LAW&amp;n=461924&amp;dst=100020" TargetMode="External"/><Relationship Id="rId75" Type="http://schemas.openxmlformats.org/officeDocument/2006/relationships/hyperlink" Target="https://login.consultant.ru/link/?req=doc&amp;base=LAW&amp;n=431677&amp;dst=100031" TargetMode="External"/><Relationship Id="rId76" Type="http://schemas.openxmlformats.org/officeDocument/2006/relationships/hyperlink" Target="https://login.consultant.ru/link/?req=doc&amp;base=LAW&amp;n=396041" TargetMode="External"/><Relationship Id="rId77" Type="http://schemas.openxmlformats.org/officeDocument/2006/relationships/hyperlink" Target="https://login.consultant.ru/link/?req=doc&amp;base=LAW&amp;n=461924&amp;dst=100022" TargetMode="External"/><Relationship Id="rId78" Type="http://schemas.openxmlformats.org/officeDocument/2006/relationships/hyperlink" Target="https://login.consultant.ru/link/?req=doc&amp;base=LAW&amp;n=461924&amp;dst=100024" TargetMode="External"/><Relationship Id="rId79" Type="http://schemas.openxmlformats.org/officeDocument/2006/relationships/hyperlink" Target="https://login.consultant.ru/link/?req=doc&amp;base=LAW&amp;n=461924&amp;dst=100025" TargetMode="External"/><Relationship Id="rId80" Type="http://schemas.openxmlformats.org/officeDocument/2006/relationships/hyperlink" Target="https://login.consultant.ru/link/?req=doc&amp;base=LAW&amp;n=461924&amp;dst=100027" TargetMode="External"/><Relationship Id="rId81" Type="http://schemas.openxmlformats.org/officeDocument/2006/relationships/hyperlink" Target="https://login.consultant.ru/link/?req=doc&amp;base=LAW&amp;n=461363&amp;dst=871" TargetMode="External"/><Relationship Id="rId82" Type="http://schemas.openxmlformats.org/officeDocument/2006/relationships/hyperlink" Target="https://login.consultant.ru/link/?req=doc&amp;base=LAW&amp;n=461924&amp;dst=100029" TargetMode="External"/><Relationship Id="rId83" Type="http://schemas.openxmlformats.org/officeDocument/2006/relationships/hyperlink" Target="https://login.consultant.ru/link/?req=doc&amp;base=LAW&amp;n=461924&amp;dst=100031" TargetMode="External"/><Relationship Id="rId84" Type="http://schemas.openxmlformats.org/officeDocument/2006/relationships/hyperlink" Target="https://login.consultant.ru/link/?req=doc&amp;base=LAW&amp;n=461363&amp;dst=991" TargetMode="External"/><Relationship Id="rId85" Type="http://schemas.openxmlformats.org/officeDocument/2006/relationships/hyperlink" Target="https://login.consultant.ru/link/?req=doc&amp;base=LAW&amp;n=461363&amp;dst=991" TargetMode="External"/><Relationship Id="rId86" Type="http://schemas.openxmlformats.org/officeDocument/2006/relationships/hyperlink" Target="https://login.consultant.ru/link/?req=doc&amp;base=LAW&amp;n=431677&amp;dst=100040" TargetMode="External"/><Relationship Id="rId87" Type="http://schemas.openxmlformats.org/officeDocument/2006/relationships/hyperlink" Target="https://login.consultant.ru/link/?req=doc&amp;base=LAW&amp;n=461924&amp;dst=100032" TargetMode="External"/><Relationship Id="rId88" Type="http://schemas.openxmlformats.org/officeDocument/2006/relationships/hyperlink" Target="https://login.consultant.ru/link/?req=doc&amp;base=LAW&amp;n=476389&amp;dst=10005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02.09.2020 N 457(ред. от 12.04.2024)&amp;quot;Об утверждении Порядка приема на обучение по образовательным программам среднего профессионального образования&amp;quot;(Зарегистрировано в Минюсте России 06.11.2020 N 60770)</dc:title>
  <dc:creator/>
  <cp:revision>1</cp:revision>
  <dcterms:modified xsi:type="dcterms:W3CDTF">2024-05-24T00:41:12Z</dcterms:modified>
</cp:coreProperties>
</file>