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5FA" w:rsidRPr="00F91EEC" w:rsidRDefault="00FF75FA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Документ предоставлен </w:t>
      </w:r>
      <w:hyperlink r:id="rId4" w:history="1">
        <w:proofErr w:type="spellStart"/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КонсультантПлюс</w:t>
        </w:r>
        <w:proofErr w:type="spellEnd"/>
      </w:hyperlink>
      <w:r w:rsidRPr="00F91EEC">
        <w:rPr>
          <w:rFonts w:ascii="Times New Roman" w:hAnsi="Times New Roman" w:cs="Times New Roman"/>
          <w:sz w:val="28"/>
          <w:szCs w:val="28"/>
        </w:rPr>
        <w:br/>
      </w:r>
    </w:p>
    <w:p w:rsidR="00FF75FA" w:rsidRPr="00F91EEC" w:rsidRDefault="00FF75F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ГУБЕРНАТОР ЕВРЕЙСКОЙ АВТОНОМНОЙ ОБЛАСТИ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91EE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91EEC">
        <w:rPr>
          <w:rFonts w:ascii="Times New Roman" w:hAnsi="Times New Roman" w:cs="Times New Roman"/>
          <w:sz w:val="28"/>
          <w:szCs w:val="28"/>
        </w:rPr>
        <w:t xml:space="preserve"> 19 мая 2020 г. N 141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О МЕЖВЕДОМСТВЕННОЙ КОМИССИИ ПО ВОПРОСАМ ОРГАНИЗАЦИИ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ОТДЫХА И ОЗДОРОВЛЕНИЯ ДЕТЕЙ НА ТЕРРИТОРИИ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статьей 12.5</w:t>
        </w:r>
      </w:hyperlink>
      <w:r w:rsidRPr="00F91EEC">
        <w:rPr>
          <w:rFonts w:ascii="Times New Roman" w:hAnsi="Times New Roman" w:cs="Times New Roman"/>
          <w:sz w:val="28"/>
          <w:szCs w:val="28"/>
        </w:rPr>
        <w:t xml:space="preserve"> Федерального закона от 24.07.1998 N 124-ФЗ "Об основных гарантиях прав ребенка в Российской Федерации"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1. Создать Межведомственную комиссию по вопросам организации отдыха и оздоровления детей на территории Еврейской автономной области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33" w:history="1"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F91EEC">
        <w:rPr>
          <w:rFonts w:ascii="Times New Roman" w:hAnsi="Times New Roman" w:cs="Times New Roman"/>
          <w:sz w:val="28"/>
          <w:szCs w:val="28"/>
        </w:rPr>
        <w:t xml:space="preserve"> о Межведомственной комиссии по вопросам организации отдыха и оздоровления детей на территории Еврейской автономной области;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85" w:history="1"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состав</w:t>
        </w:r>
      </w:hyperlink>
      <w:r w:rsidRPr="00F91EEC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вопросам организации отдыха и оздоровления детей на территории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Исполняющий обязанности первого заместителя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91EEC">
        <w:rPr>
          <w:rFonts w:ascii="Times New Roman" w:hAnsi="Times New Roman" w:cs="Times New Roman"/>
          <w:sz w:val="28"/>
          <w:szCs w:val="28"/>
        </w:rPr>
        <w:t>председателя</w:t>
      </w:r>
      <w:proofErr w:type="gramEnd"/>
      <w:r w:rsidRPr="00F91EEC">
        <w:rPr>
          <w:rFonts w:ascii="Times New Roman" w:hAnsi="Times New Roman" w:cs="Times New Roman"/>
          <w:sz w:val="28"/>
          <w:szCs w:val="28"/>
        </w:rPr>
        <w:t xml:space="preserve"> правительства области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Д.Ф.БРАТЫНЕНКО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1EEC" w:rsidRDefault="00F91EE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91EEC" w:rsidRDefault="00F91EE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91EEC" w:rsidRDefault="00F91EE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91EEC" w:rsidRDefault="00F91EE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91EEC" w:rsidRDefault="00F91EE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91EEC" w:rsidRDefault="00F91EE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91EEC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91EEC">
        <w:rPr>
          <w:rFonts w:ascii="Times New Roman" w:hAnsi="Times New Roman" w:cs="Times New Roman"/>
          <w:sz w:val="28"/>
          <w:szCs w:val="28"/>
        </w:rPr>
        <w:t>постановлением</w:t>
      </w:r>
      <w:proofErr w:type="gramEnd"/>
      <w:r w:rsidRPr="00F91EEC">
        <w:rPr>
          <w:rFonts w:ascii="Times New Roman" w:hAnsi="Times New Roman" w:cs="Times New Roman"/>
          <w:sz w:val="28"/>
          <w:szCs w:val="28"/>
        </w:rPr>
        <w:t xml:space="preserve"> губернатора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91EE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91EEC">
        <w:rPr>
          <w:rFonts w:ascii="Times New Roman" w:hAnsi="Times New Roman" w:cs="Times New Roman"/>
          <w:sz w:val="28"/>
          <w:szCs w:val="28"/>
        </w:rPr>
        <w:t xml:space="preserve"> 19.05.2020 N 141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F91EEC">
        <w:rPr>
          <w:rFonts w:ascii="Times New Roman" w:hAnsi="Times New Roman" w:cs="Times New Roman"/>
          <w:sz w:val="28"/>
          <w:szCs w:val="28"/>
        </w:rPr>
        <w:t>ПОЛОЖЕНИЕ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О МЕЖВЕДОМСТВЕННОЙ КОМИССИИ ПО ВОПРОСАМ ОРГАНИЗАЦИИ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ОТДЫХА И ОЗДОРОВЛЕНИЯ ДЕТЕЙ НА ТЕРРИТОРИИ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 w:rsidRPr="00F91EEC">
        <w:rPr>
          <w:rFonts w:ascii="Times New Roman" w:hAnsi="Times New Roman" w:cs="Times New Roman"/>
          <w:sz w:val="28"/>
          <w:szCs w:val="28"/>
        </w:rPr>
        <w:t>1. Межведомственная комиссия по вопросам организации отдыха и оздоровления детей на территории Еврейской автономной (далее - Межведомственная комиссия) является координационным органом, созданным для обеспечения согласованных действий между территориальными органами федеральных органов исполнительной власти Еврейской автономной области, органами исполнительной власти области, формируемыми правительством Еврейской автономной области (далее - органы исполнительные власти области), органами местного самоуправления и организациями в сфере организации отдыха и оздоровления детей.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1.1. Межведомственная комиссия осуществляет свою деятельность в соответствии с </w:t>
      </w:r>
      <w:hyperlink r:id="rId6" w:history="1"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F91EEC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Федерации, законодательством Еврейской автономной области, а также настоящим Положением.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1.2. Состав Межведомственной комиссии утверждается постановлением губернатора Еврейской автономной области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II. Полномочия Межведомственной комиссии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 К полномочиям Межведомственной комиссии относятся: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2.1. Содействие координации деятельности органов, организаций и лиц, указанных в </w:t>
      </w:r>
      <w:hyperlink w:anchor="P40" w:history="1"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пункте 1 раздела I</w:t>
        </w:r>
      </w:hyperlink>
      <w:r w:rsidRPr="00F91EEC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2.2. Выезд к месту фактического оказания услуг по организации отдыха и оздоровления детей в случае представления членами Межведомственной комиссии информации о предоставлении таких услуг организацией, не включенной в реестр организаций отдыха детей и их оздоровления, а также информации, свидетельствующей о возможных нарушениях законодательства Российской Федерации в сфере организации отдыха и оздоровления детей.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2.3. Проведение информационно-разъяснительной работы с </w:t>
      </w:r>
      <w:r w:rsidRPr="00F91EEC">
        <w:rPr>
          <w:rFonts w:ascii="Times New Roman" w:hAnsi="Times New Roman" w:cs="Times New Roman"/>
          <w:sz w:val="28"/>
          <w:szCs w:val="28"/>
        </w:rPr>
        <w:lastRenderedPageBreak/>
        <w:t>руководителями организаций отдыха детей и их оздоровления.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2.4. Мониторинг состояния ситуации в сфере организации отдыха и оздоровления детей в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2.5. Анализ результатов мероприятий по проведению оздоровительной кампании детей за летний период и по итогам календарного года.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2.6. Разработка мероприятий, программ и предложений по повышению эффективности организации отдыха и оздоровления детей.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2.7. Информирование населения о результатах своей деятельности, в том числе путем размещения информации на официальном интернет-портале органов государственной власти Еврейской автономной области в информационно-телекоммуникационной сети "Интернет".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2.8. Рассмотрение вопросов финансирования и организации отдыха и оздоровления детей на территории Еврейской автономной области.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III. Права Межведомственной комиссии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3. Межведомственная комиссия при осуществлении своих полномочий имеет право: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3.1. Запрашивать в установленном порядке у территориальных органов федеральных органов исполнительной власти Еврейской автономной области, органов исполнительной власти области, органов местного самоуправления, учреждений, общественных объединений, организаций независимо от организационно-правовых форм и форм собственности сведения, необходимые для осуществления своих полномочий.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3.2. Заслушивать на своих заседаниях должностных лиц территориальных органов федеральных органов исполнительной власти Еврейской автономной области, органов исполнительной власти области, органов местного самоуправления, представителей организаций и учреждений, осуществляющих мероприятия по организации отдыха и оздоровления детей, по вопросам, отнесенным к полномочиям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3.3. Направлять в уполномоченный орган исполнительной власти Еврейской автономной области в сфере организации отдыха и оздоровления детей предложения об исключении организаций отдыха детей и их оздоровления из реестра организаций отдыха детей и их оздоровления Сахалинской области при наличии оснований, предусмотренных </w:t>
      </w:r>
      <w:hyperlink r:id="rId7" w:history="1">
        <w:r w:rsidRPr="00F91EEC">
          <w:rPr>
            <w:rFonts w:ascii="Times New Roman" w:hAnsi="Times New Roman" w:cs="Times New Roman"/>
            <w:color w:val="0000FF"/>
            <w:sz w:val="28"/>
            <w:szCs w:val="28"/>
          </w:rPr>
          <w:t>пунктом 7 статьи 12.2</w:t>
        </w:r>
      </w:hyperlink>
      <w:r w:rsidRPr="00F91EEC">
        <w:rPr>
          <w:rFonts w:ascii="Times New Roman" w:hAnsi="Times New Roman" w:cs="Times New Roman"/>
          <w:sz w:val="28"/>
          <w:szCs w:val="28"/>
        </w:rPr>
        <w:t xml:space="preserve"> Федерального закона от 24.07.1998 N 124-ФЗ "Об основных гарантиях прав ребенка в Российской Федерации".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3.4. Вносить в установленном порядке губернатору Еврейской автономной области и в правительство Еврейской автономной области </w:t>
      </w:r>
      <w:r w:rsidRPr="00F91EEC">
        <w:rPr>
          <w:rFonts w:ascii="Times New Roman" w:hAnsi="Times New Roman" w:cs="Times New Roman"/>
          <w:sz w:val="28"/>
          <w:szCs w:val="28"/>
        </w:rPr>
        <w:lastRenderedPageBreak/>
        <w:t>предложения по улучшению работы в сфере организации отдыха и оздоровления детей на территории Еврейской автономной области.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IV. Организация работы Межведомственной комиссии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 Заседания Межведомственной комиссии проводятся по мере необходимости, но не реже одного раза в квартал. Межведомственная комиссия формируется в составе председателя Межведомственной комиссии, заместителя председателя Межведомственной комиссии, секретаря Межведомственной комиссии и членов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4.1. Заседания Межведомственной комиссии проводит председатель Межведомственной комиссии, а в его отсутствие - заместитель председателя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4.2. Заседание Межведомственной комиссии считается правомочным, если на нем присутствуют более половины ее членов.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4.3. Каждый член Межведомственной комиссии имеет один голос. В случае отсутствия члена Межведомственной комиссии на заседании он вправе изложить свое мнение по рассматриваемому вопросу в письменном виде или направить своего представителя для участия в заседании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4.4. В случае необходимости на заседания Межведомственной комиссии могут приглашаться представители государственных органов, учреждений и организаций независимо от их организационно-правовых форм и форм собственности, не входящие в состав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4.5. Решения Межведомственной комиссии принимаются большинством голосов от общего числа присутствующих на заседании членов Межведомственной комиссии и оформляются протоколом в течение трех рабочих дней.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В случае равенства голосов голос председательствующего на заседании Межведомственной комиссии является решающим.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4.6. Протокол Межведомственной комиссии подписывается председательствующим на заседании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4.7. Организационное обеспечение деятельности Межведомственной комиссии осуществляет комитет образования Еврейской автономной области.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91EEC">
        <w:rPr>
          <w:rFonts w:ascii="Times New Roman" w:hAnsi="Times New Roman" w:cs="Times New Roman"/>
          <w:sz w:val="28"/>
          <w:szCs w:val="28"/>
        </w:rPr>
        <w:t>постановлением</w:t>
      </w:r>
      <w:proofErr w:type="gramEnd"/>
      <w:r w:rsidRPr="00F91EEC">
        <w:rPr>
          <w:rFonts w:ascii="Times New Roman" w:hAnsi="Times New Roman" w:cs="Times New Roman"/>
          <w:sz w:val="28"/>
          <w:szCs w:val="28"/>
        </w:rPr>
        <w:t xml:space="preserve"> губернатора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F75FA" w:rsidRPr="00F91EEC" w:rsidRDefault="00FF75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91EE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F91EEC">
        <w:rPr>
          <w:rFonts w:ascii="Times New Roman" w:hAnsi="Times New Roman" w:cs="Times New Roman"/>
          <w:sz w:val="28"/>
          <w:szCs w:val="28"/>
        </w:rPr>
        <w:t xml:space="preserve"> 19.05.2020 N 141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85"/>
      <w:bookmarkEnd w:id="3"/>
      <w:r w:rsidRPr="00F91EEC">
        <w:rPr>
          <w:rFonts w:ascii="Times New Roman" w:hAnsi="Times New Roman" w:cs="Times New Roman"/>
          <w:sz w:val="28"/>
          <w:szCs w:val="28"/>
        </w:rPr>
        <w:t>СОСТАВ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МЕЖВЕДОМСТВЕННОЙ КОМИССИИ ПО ВОПРОСАМ ОРГАНИЗАЦИИ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ОТДЫХА И ОЗДОРОВЛЕНИЯ ДЕТЕЙ НА ТЕРРИТОРИИ</w:t>
      </w:r>
    </w:p>
    <w:p w:rsidR="00FF75FA" w:rsidRPr="00F91EEC" w:rsidRDefault="00FF75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Еврейской автономной области по социальной политике - председатель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председателя комитета, начальник отдела молодежной политики и воспитания комитета образования Еврейской автономной области - заместитель председателя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Главный специалист-эксперт отдела молодежной политики и воспитания комитета образования Еврейской автономной области - секретарь Межведомственной комиссии.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Представитель Законодательного Собрания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Представитель прокуратуры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Уполномоченный по правам ребенка в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департамента семейной политики и обеспечения деятельности комиссии по делам несовершеннолетних и защите их прав при правительстве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управления культуры правительства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управления по внутренней политике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Председатель комитета социальной защиты населения правительства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управления трудовой занятости населения правительства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Председатель комитета по физической культуре и спорту правительства </w:t>
      </w:r>
      <w:r w:rsidRPr="00F91EEC">
        <w:rPr>
          <w:rFonts w:ascii="Times New Roman" w:hAnsi="Times New Roman" w:cs="Times New Roman"/>
          <w:sz w:val="28"/>
          <w:szCs w:val="28"/>
        </w:rPr>
        <w:lastRenderedPageBreak/>
        <w:t>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управления здравоохранения правительства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начальника управления - начальник контрольно-правового отдела финансового управления правительства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начальника Главного управления - начальник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отдела безопасности людей на водных объектах (главный государственный инспектор)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начальника полиции (по охране общественного порядка) Управления Министерства внутренних дел Российской Федерации по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отдела Государственной инспекции безопасности дорожного движения Управления Министерства внутренних дел Российской Федерации по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Руководитель Управления Федеральной службы по надзору в сфере защиты прав потребителей и благополучия человека по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Начальник Управления Федеральной службы войск национальной гвардии Российской Федерации по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в Еврейской автономной области.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главы мэрии города муниципального образования "Город Биробиджан" Еврейской автономной области по социальным вопросам, образованию и культуре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главы администрации муниципального образования "Биробиджанский муниципальный район" Еврейской автономной области по социальным вопросам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муниципального образования </w:t>
      </w:r>
      <w:r w:rsidRPr="00F91EEC">
        <w:rPr>
          <w:rFonts w:ascii="Times New Roman" w:hAnsi="Times New Roman" w:cs="Times New Roman"/>
          <w:sz w:val="28"/>
          <w:szCs w:val="28"/>
        </w:rPr>
        <w:lastRenderedPageBreak/>
        <w:t>"Ленинский муниципальный район" Еврейской автономной области по социальным вопросам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главы администрации муниципального образования "Смидовичский муниципальный район" Еврейской автономной области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главы администрации муниципального образования "Облученский муниципальный район" Еврейской автономной области по социальным вопросам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Заместитель главы администрации муниципального образования "Октябрьский муниципальный район" Еврейской автономной области - начальник отдела образования (по согласованию).</w:t>
      </w:r>
    </w:p>
    <w:p w:rsidR="00FF75FA" w:rsidRPr="00F91EEC" w:rsidRDefault="00FF75F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EEC">
        <w:rPr>
          <w:rFonts w:ascii="Times New Roman" w:hAnsi="Times New Roman" w:cs="Times New Roman"/>
          <w:sz w:val="28"/>
          <w:szCs w:val="28"/>
        </w:rPr>
        <w:t>Ректор федерального государственного бюджетного учреждения высшего образования "Приамурский государственный университет имени Шолом-Алейхема" (по согласованию).</w:t>
      </w: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75FA" w:rsidRPr="00F91EEC" w:rsidRDefault="00FF75F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4C11AB" w:rsidRPr="00F91EEC" w:rsidRDefault="004C11AB">
      <w:pPr>
        <w:rPr>
          <w:rFonts w:ascii="Times New Roman" w:hAnsi="Times New Roman" w:cs="Times New Roman"/>
          <w:sz w:val="28"/>
          <w:szCs w:val="28"/>
        </w:rPr>
      </w:pPr>
    </w:p>
    <w:sectPr w:rsidR="004C11AB" w:rsidRPr="00F91EEC" w:rsidSect="009A6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FA"/>
    <w:rsid w:val="004C11AB"/>
    <w:rsid w:val="00F91EEC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49055-844C-497A-8FC0-311E9BFC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75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75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75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F0FDC70C34B9F1579F772E9D21FFE0B2979EBEB2B7C122A7B0E2707ABA3CBE76DAF6F9937AB9F772615CDB671BBCC12C3B8302E9B5426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0FDC70C34B9F1579F772E9D21FFE0B2874E8EB222D45282A5B2902A3F391F77BE662992BAF973D75519A5B2AG" TargetMode="External"/><Relationship Id="rId5" Type="http://schemas.openxmlformats.org/officeDocument/2006/relationships/hyperlink" Target="consultantplus://offline/ref=BF0FDC70C34B9F1579F772E9D21FFE0B2979EBEB2B7C122A7B0E2707ABA3CBE76DAF6F9936A89F772615CDB671BBCC12C3B8302E9B5426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2021-03-01T06:54:00Z</dcterms:created>
  <dcterms:modified xsi:type="dcterms:W3CDTF">2021-03-18T00:14:00Z</dcterms:modified>
</cp:coreProperties>
</file>