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2EA" w:rsidRPr="000C12EA" w:rsidRDefault="000C12EA" w:rsidP="000C12EA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4" w:history="1">
        <w:proofErr w:type="spellStart"/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0C12EA">
        <w:rPr>
          <w:rFonts w:ascii="Times New Roman" w:hAnsi="Times New Roman" w:cs="Times New Roman"/>
          <w:sz w:val="24"/>
          <w:szCs w:val="24"/>
        </w:rPr>
        <w:br/>
      </w:r>
    </w:p>
    <w:p w:rsidR="000C12EA" w:rsidRPr="000C12EA" w:rsidRDefault="000C12EA" w:rsidP="000C12EA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Зарегистрировано в юридическом управлении аппарата губернатора и правительства ЕАО 7 августа 2019 г. N 77</w:t>
      </w:r>
    </w:p>
    <w:p w:rsidR="000C12EA" w:rsidRPr="000C12EA" w:rsidRDefault="000C12EA" w:rsidP="000C12EA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КОМИТЕТ ОБРАЗОВАНИЯ ЕВРЕЙСКОЙ АВТОНОМНОЙ ОБЛАСТИ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ПРИКАЗ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от 7 августа 2019 г. N 333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ОБ УТВЕРЖДЕНИИ НОРМАТИВНЫХ ДОКУМЕНТОВ, РЕГЛАМЕНТИРУЮЩИХ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ОРГАНИЗАЦИЮ И ПРОВЕДЕНИЕ МОНИТОРИНГА КАЧЕСТВА СИСТЕМЫ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ОБРАЗОВАНИЯ В ОБРАЗОВАТЕЛЬНЫХ УЧРЕЖДЕНИЯХ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C12EA">
        <w:rPr>
          <w:rFonts w:ascii="Times New Roman" w:hAnsi="Times New Roman" w:cs="Times New Roman"/>
          <w:sz w:val="24"/>
          <w:szCs w:val="24"/>
        </w:rPr>
        <w:t xml:space="preserve"> от 29.12.2012 N 273-ФЗ "Об образовании в Российской Федерации", </w:t>
      </w:r>
      <w:hyperlink r:id="rId6" w:history="1"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C12E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05.08.2013 N 662 "Об осуществлении мониторинга системы образования"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ПРИКАЗЫВАЮ: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8"/>
      <w:bookmarkEnd w:id="0"/>
      <w:r w:rsidRPr="000C12EA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1.1. </w:t>
      </w:r>
      <w:hyperlink w:anchor="P40" w:history="1"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0C12EA">
        <w:rPr>
          <w:rFonts w:ascii="Times New Roman" w:hAnsi="Times New Roman" w:cs="Times New Roman"/>
          <w:sz w:val="24"/>
          <w:szCs w:val="24"/>
        </w:rPr>
        <w:t xml:space="preserve"> о мониторинге качества системы образования в образовательных учреждениях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1.2. </w:t>
      </w:r>
      <w:hyperlink w:anchor="P151" w:history="1"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0C12EA">
        <w:rPr>
          <w:rFonts w:ascii="Times New Roman" w:hAnsi="Times New Roman" w:cs="Times New Roman"/>
          <w:sz w:val="24"/>
          <w:szCs w:val="24"/>
        </w:rPr>
        <w:t xml:space="preserve"> о порядке проведения мониторинга образовательных достижений обучающихся образовательных учреждений на территории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1.3. Индикаторы и инструментарии мониторинговых исследований качества системы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 Рекомендовать руководителям органов местного самоуправления, осуществляющих управление в сфере образования: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2.1. Организовать информирование всех участников образовательного процесса о содержании нормативных документов, утвержденных </w:t>
      </w:r>
      <w:hyperlink w:anchor="P18" w:history="1"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пунктом 1</w:t>
        </w:r>
      </w:hyperlink>
      <w:r w:rsidRPr="000C12EA">
        <w:rPr>
          <w:rFonts w:ascii="Times New Roman" w:hAnsi="Times New Roman" w:cs="Times New Roman"/>
          <w:sz w:val="24"/>
          <w:szCs w:val="24"/>
        </w:rPr>
        <w:t xml:space="preserve"> настоящего приказа, в срок до 15 сентября 2019 года.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2.2. При организации и проведении мониторинга образовательных достижений обучающихся образовательных учреждений на территории Еврейской автономной области руководствоваться настоящим приказом.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 Контроль за исполнением приказа оставляю за собой.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 Приказ вступает в силу со дня его официального опубликования.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Председатель комитета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Т.М.ПЧЕЛКИНА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приказом комитета образования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от 07.08.2019 N 333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0C12EA">
        <w:rPr>
          <w:rFonts w:ascii="Times New Roman" w:hAnsi="Times New Roman" w:cs="Times New Roman"/>
          <w:sz w:val="24"/>
          <w:szCs w:val="24"/>
        </w:rPr>
        <w:t>ПОЛОЖЕНИЕ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 МОНИТОРИНГЕ КАЧЕСТВА СИСТЕМЫ ОБРАЗОВАНИЯ В ОБРАЗОВАТЕЛЬНЫХ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УЧРЕЖДЕНИЯХ ЕВРЕЙСКОЙ АВТОНОМНОЙ ОБЛАСТИ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1.1. Настоящее Положение о мониторинге качества системы образования в образовательных учреждениях Еврейской автономной области (далее - Положение) регламентирует деятельность всех участников образовательного процесса по подготовке и проведению мониторинговых исследований, а также по использованию полученных результатов для повышения качества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Мониторинг качества системы образования в образовательных учреждениях Еврейской автономной области осуществляется в соответствии с Федеральным </w:t>
      </w:r>
      <w:hyperlink r:id="rId7" w:history="1"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C12EA">
        <w:rPr>
          <w:rFonts w:ascii="Times New Roman" w:hAnsi="Times New Roman" w:cs="Times New Roman"/>
          <w:sz w:val="24"/>
          <w:szCs w:val="24"/>
        </w:rPr>
        <w:t xml:space="preserve"> от 29.12.2012 N 273-ФЗ "Об образовании в Российской Федерации", действующими правовыми и нормативными документами Министерства образования и науки Российской Федерации, комитета образования Еврейской автономной области, </w:t>
      </w:r>
      <w:hyperlink r:id="rId8" w:history="1">
        <w:r w:rsidRPr="000C12EA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C12E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05.08.2013 N 662 "Об осуществлении мониторинга системы образования", методическими материалами, разработанными комитетом образования Еврейской автономной области, и настоящим Положением в целях совершенствования организационного и научно-методического обеспечения образовательного процесса в рамках региональной системы оценки качества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В настоящем Положении используются следующие понятия: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мониторинг - организованный, постоянный целевой контроль и диагностика состояния образования на основе систематизации существующих источников информации, а также специально организованных исследований и измерений.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Мониторинг системы образования включает в себя сбор информации о системе образования, обработку, систематизацию и хранение полученной информации, а также непрерывный системный анализ состояния и перспектив развития образования, выполненный на основе указанной информации (далее - сбор, обработка и анализ информации).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Мониторинг качества системы образования в образовательных учреждениях Еврейской автономной области (далее - мониторинг) - это систематическое стандартизированное наблюдение за состоянием образования и динамикой изменений его результатов, условиями осуществления образовательной деятельности, контингентом обучающихся, учебными и </w:t>
      </w:r>
      <w:proofErr w:type="spellStart"/>
      <w:r w:rsidRPr="000C12EA">
        <w:rPr>
          <w:rFonts w:ascii="Times New Roman" w:hAnsi="Times New Roman" w:cs="Times New Roman"/>
          <w:sz w:val="24"/>
          <w:szCs w:val="24"/>
        </w:rPr>
        <w:t>внеучебными</w:t>
      </w:r>
      <w:proofErr w:type="spellEnd"/>
      <w:r w:rsidRPr="000C12EA">
        <w:rPr>
          <w:rFonts w:ascii="Times New Roman" w:hAnsi="Times New Roman" w:cs="Times New Roman"/>
          <w:sz w:val="24"/>
          <w:szCs w:val="24"/>
        </w:rPr>
        <w:t xml:space="preserve"> достижениями обучающихся, профессиональными достижениями выпускников организаций, осуществляющих образовательную деятельность, состоянием сети организаций, осуществляющих образовательную деятельность.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Частью системы мониторинга являются следующие элементы: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1. Контроль и диагностика - установление стандарта и определение стандартов; </w:t>
      </w:r>
      <w:proofErr w:type="spellStart"/>
      <w:r w:rsidRPr="000C12EA">
        <w:rPr>
          <w:rFonts w:ascii="Times New Roman" w:hAnsi="Times New Roman" w:cs="Times New Roman"/>
          <w:sz w:val="24"/>
          <w:szCs w:val="24"/>
        </w:rPr>
        <w:t>операционализация</w:t>
      </w:r>
      <w:proofErr w:type="spellEnd"/>
      <w:r w:rsidRPr="000C12EA">
        <w:rPr>
          <w:rFonts w:ascii="Times New Roman" w:hAnsi="Times New Roman" w:cs="Times New Roman"/>
          <w:sz w:val="24"/>
          <w:szCs w:val="24"/>
        </w:rPr>
        <w:t xml:space="preserve"> стандартов в индикаторах (измеряемые величины); установление критерия, по которому возможно судить о достижении стандартов начального, основного, среднего (полного)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 Сбор данных и оценка - сбор данных; оценка результатов на базе систематизации существующих источников информации, а также специально организованных исследований и измерений.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lastRenderedPageBreak/>
        <w:t>3. Действия - принятие соответствующих мер, оценивание результатов принятых мер в соответствии со стандартами и функциями управления, ориентированными на информационное обеспечение управления и его эффективность.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II. Цель и задачи мониторинга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2.1. Целью мониторинга является создание оснований для обобщения и анализа получаемой информации о состоянии системы образования в образовательных учреждениях Еврейской автономной области и основных показателях ее функционирования для осуществления оценок и прогнозирования тенденций развития, принятия обоснованных управленческих решений по достижению качественного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2.2. Для достижения поставленной цели решаются следующие задачи: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систематическое и всестороннее изучение состояния системы и качества реализуемого образования;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получение достоверной и объективной информации об условиях, организации, содержании и результатах образовательного процесса;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создание механизма мониторинговых исследований на региональном уровне;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создание единой информационной сети системы образования для систематизации информации, повышения ее оперативности и доступности, оптимизации информационных потоков, формируемых на различных уровнях системы образования;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координация деятельности всех субъектов мониторинга сферы образования;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совершенствование технологии информационно-аналитической деятельности на основе современных научных достижений и программно-информационных ресурсов;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своевременное выявление изменений в сфере образования и вызвавших их факторов.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III. Объекты и субъекты мониторинга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3.1. Объектами мониторинга могут быть: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3.1.1. Любые структурные элементы образовательных систем различных уровней (ученик; воспитанник; педагог; класс, классы; педагогический коллектив; образовательное учреждение и т.п.).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3.1.2. Компоненты образовательного процесса: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условия (материальные, санитарно-гигиенические, нормативно-правовые, кадровые, финансовые, учебно-методические и др.);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организация (контингент и его дифференциация, режим работы, расписание и др.);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содержание (цели, образовательные и учебные программы, планы, учебники, средства обучения, воспитательная система, диагностические методики и др.);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результаты (текущие и итоговые, творческая деятельность, состояние здоровья, готовность к продолжению образования и др.).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3.1.3. Характеристики коммуникативных процессов (учитель - ученик, ученик - ученик, учитель - администрация, учитель - родитель, администрация - родитель, ученик - родитель и т.п.).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3.1.4. Процессы функционирования и развития образовательных систем и управления ими.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3.1.5. Взаимодействие систем с окружающим социумом.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3.2. Субъекты мониторинга: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3.2.1. Комитет образования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3.2.2. Службы, учреждения и организации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3.2.3. Органы местного самоуправления, осуществляющие управление в сфере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3.2.4. Образовательные учреждения и организации.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IV. Основные направления и виды мониторинга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4.1. Мониторинг осуществляется по различным направлениям в зависимости от его целей, уровня осуществления и обследуемого объекта.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4.2. К основным направлениям мониторинга относятся: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соблюдение законодательства в сфере образования;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- обеспечение обязательности среднего </w:t>
      </w:r>
      <w:r>
        <w:rPr>
          <w:rFonts w:ascii="Times New Roman" w:hAnsi="Times New Roman" w:cs="Times New Roman"/>
          <w:sz w:val="24"/>
          <w:szCs w:val="24"/>
        </w:rPr>
        <w:t>общего</w:t>
      </w:r>
      <w:bookmarkStart w:id="2" w:name="_GoBack"/>
      <w:bookmarkEnd w:id="2"/>
      <w:r w:rsidRPr="000C12EA">
        <w:rPr>
          <w:rFonts w:ascii="Times New Roman" w:hAnsi="Times New Roman" w:cs="Times New Roman"/>
          <w:sz w:val="24"/>
          <w:szCs w:val="24"/>
        </w:rPr>
        <w:t xml:space="preserve"> образования;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оснащенность образовательного процесса;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- уровень </w:t>
      </w:r>
      <w:proofErr w:type="gramStart"/>
      <w:r w:rsidRPr="000C12EA">
        <w:rPr>
          <w:rFonts w:ascii="Times New Roman" w:hAnsi="Times New Roman" w:cs="Times New Roman"/>
          <w:sz w:val="24"/>
          <w:szCs w:val="24"/>
        </w:rPr>
        <w:t>индивидуальных образовательных достижений</w:t>
      </w:r>
      <w:proofErr w:type="gramEnd"/>
      <w:r w:rsidRPr="000C12EA">
        <w:rPr>
          <w:rFonts w:ascii="Times New Roman" w:hAnsi="Times New Roman" w:cs="Times New Roman"/>
          <w:sz w:val="24"/>
          <w:szCs w:val="24"/>
        </w:rPr>
        <w:t xml:space="preserve"> обучающихся и воспитанников;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социализация обучающихся;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состояние здоровья обучающихся и воспитанников;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профессиональное мастерство педагогов;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структурный и функциональный анализ образовательных систем;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состояние делопроизводства;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организация управленческой деятельности;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организация отдыха и оздоровления;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эффективность воспитательных систем;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выполнение социального заказа;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психологический климат в образовательной системе;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инновационная деятельность;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реализация программ развития и др.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4.3. Мониторинг, организуемый по выбранным направлениям, использует различные виды измерений: педагогические, дидактические, социологические, психологические, медицинские, санитарно-гигиенические, экономические, демографические, статистические и др.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4.4. Мониторинг может осуществляться как по отдельным видам, так и в комплексе в зависимости от его целей и организационных возможностей.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V. Информационный фонд мониторинга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5.1. Реализация мониторинга предполагает организацию постоянного слежения и накопления данных на основе: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5.1.1. Отчетности, утвержденной нормативными актами Министерства просвещения РФ и комитета образования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5.1.2. Документов и материалов, полученных в ходе: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инспектирования деятельности органов местного самоуправления, осуществляющих управление в сфере образования, и образовательных учреждений;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государственной (итоговой) аттестации выпускников 9, 11 классов;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экспертизы инновационной деятельности.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5.1.3. Результатов психолого-педагогической диагностики.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5.1.4. Результатов плановых специально организованных мониторинговых исследований.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VI. Организация и управление мониторингом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6.1. На региональном уровне мониторинг качества образования осуществляется областным государственным автономным образовательным учреждением дополнительного профессионального образования "Институт повышения квалификации педагогических работников" по заказу комитета образования Еврейской автономной области в сроки, установленные комитетом образования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lastRenderedPageBreak/>
        <w:t>6.2. На муниципальном уровне мониторинг осуществляется органами местного самоуправления, осуществляющими управление в сфере образования, и специалистами в соответствии с их должностными обязанностями и в сроки, установленные органами местного самоуправления, осуществляющими управление в сфере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В компетенцию органов местного самоуправления, осуществляющих управление в сфере образования, входит обобщение информации о состоянии и деятельности образовательных учреждений в соответствии с государственными образовательными и социальными стандартами, поставленными целями функционирования и развития сети образовательных учреждений.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6.3. На уровне образовательного учреждения мониторинг осуществляется руководителями образовательных учреждений и администрацией образовательных учреждений, педагогическими работниками (учителями, воспитателями, специалистами) в ходе образовательной деятельности, представляющий собой совокупность непрерывных наблюдений, измерений и оценки результатов, позволяющих определять уровень реализации индивидуального потенциала обучающегося (воспитанника) и корректировать по мере необходимости процессы воспитания и обучения в его интересах.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6.4. Мониторинг предполагает широкое использование современных информационных технологий на всех этапах: сбор, обработка, оценка результатов, хранение и использование информации.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Хранение и оперативное использование информации осуществляются посредством электронной связи и регулярно пополняемых электронных баз данных. Базы данных мониторинга поддерживаются комплексом программно-технологических средств.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6.5. Обмен данными информационного фонда мониторинга между образовательными учреждениями, органами местного самоуправления, осуществляющими управление в сфере образования, комитетом образования Еврейской автономной области основывается на базе телекоммуникационной сети и осуществляется безвозмездно.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6.6. План проведения мониторинга разрабатывается и утверждается приказа комитетом образования Еврейской автономной области ежегодно в срок до 15 сентября начиная с 2020 года.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VII. Контроль за проведением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мониторинговых исследований и отчетность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7.1. Координирующим и контролирующим органом при проведении мониторинга является комитет образования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7.2. Периодичность, показатели, формы сбора и представления информации и категории участников мониторинга определяются и устанавливаются комитетом образования Еврейской автономной области (в случае необходимости федеральными службами, учреждениями и организациями), органами местного самоуправления, осуществляющими управление в сфере образования и администрацией образовательных учреждений.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Обязательному систематическому исследованию подлежат индивидуальные образовательные достижения обучающихся; влияние образовательного процесса, экспериментальной и инновационной деятельности на уровень умственного и интеллектуального развития, психофизического здоровья и социализации обучающихся.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7.3. Лица, осуществляющие мониторинг, несут персональную ответственность за достоверность и объективность представляемой информации, а также за использование данных мониторинга, их обработку, анализ результатов.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7.4. По результатам мониторинга ежегодно готовятся аналитические материалы (справочные материалы, базы данных, аналитические записки и т.д.) в формах, соответствующих целям и задачам конкретных исследований.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Указанные материалы включают аналитическую и статистическую информацию, а </w:t>
      </w:r>
      <w:r w:rsidRPr="000C12EA">
        <w:rPr>
          <w:rFonts w:ascii="Times New Roman" w:hAnsi="Times New Roman" w:cs="Times New Roman"/>
          <w:sz w:val="24"/>
          <w:szCs w:val="24"/>
        </w:rPr>
        <w:lastRenderedPageBreak/>
        <w:t>также предложения по вопросам, решение которых находится в компетенции вышестоящих органов управления образованием.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УТВЕРЖДЕНО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приказом комитета образования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от 07.08.2019 N 333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51"/>
      <w:bookmarkEnd w:id="3"/>
      <w:r w:rsidRPr="000C12EA">
        <w:rPr>
          <w:rFonts w:ascii="Times New Roman" w:hAnsi="Times New Roman" w:cs="Times New Roman"/>
          <w:sz w:val="24"/>
          <w:szCs w:val="24"/>
        </w:rPr>
        <w:t>ПОЛОЖЕНИЕ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 ПОРЯДКЕ ПРОВЕДЕНИЯ МОНИТОРИНГА ОБРАЗОВАТЕЛЬНЫХ ДОСТИЖЕНИЙ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ОБУЧАЮЩИХСЯ ОБРАЗОВАТЕЛЬНЫХ УЧРЕЖДЕНИЙ НА ТЕРРИТОРИИ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1.1. Настоящее Положение о порядке проведения мониторинга образовательных достижений обучающихся образовательных учреждениях на территории Еврейской автономной области (далее - Положение о порядке проведения мониторинга) регламентирует порядок организации и условия проведения мониторинга образовательных достижений обучающихся образовательных учреждений на территории Еврейской автономной области в рамках региональной системы оценки качества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1.2. Положение о порядке проведения мониторинга распространяется на все образовательные учреждения, имеющие свидетельство о государственной аккредитации, осуществляющие обучение по программам начального, основного и среднего (полного) образования, независимо от их организационно-правовой формы, расположенные на территории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1.3. Мониторинг образовательных достижений обучающихся образовательных учреждений представляет собой форму объективной оценки качества подготовки обучающихся по образовательным программам начального, основного и среднего (полного) образования для совершенствования региональных механизмов управления качеством образования.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1.4. Результаты мониторинга образовательных достижений обучающихся образовательных учреждений используются при проведении аккредитации образовательных учреждений Еврейской автономной области.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II. Разделение полномочий по организации и проведению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мониторинга образовательных достижений обучающихся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образовательных учреждений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2.1. В целях реализации полномочий в сфере образования, установленных законодательством Российской Федерации, на различных уровнях управления образованием осуществляются следующие функции по организации и проведению мониторинга образовательных достижений, повышение качества образования, организационно-методическое и кадровое обеспечение образовательного процесса.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2.2. Областное государственное автономное образовательное учреждение дополнительного профессионального образования "Институт повышения квалификации педагогических работников":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lastRenderedPageBreak/>
        <w:t>- осуществляет методическую поддержку проведения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разрабатывает программы повышения квалификации;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обучение экспертов по проверке заданий с развернутыми ответами;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разрабатывает рекомендации для методических служб по организации курсов / обучающих семинаров;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готовит рекомендации образовательным учреждениям по использованию перечня рекомендованных учебно-методических комплектов по результатам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определяет по результатам мониторинга степень эффективности работы по повышению квалификации педагогических и руководящих работников;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вносит предложения по процедуре независимого оценивания, в том числе и по содержанию контрольно-измерительных материалов;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выявляет эффективные формы организации, методы и методики обучения и распространения передового опыта и его применения;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выявляет позитивный опыт педагогов, образовательных учреждений и распространяет его в образовательных учреждениях на территории Еврейской автономной области;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качественный анализ результатов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наблюдение за соблюдением порядка проведения мониторинга.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2.3. Областное государственное автономное учреждение "Центр оценки качества образования":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формирует региональные базы данных об участниках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формирует пакеты с контрольно-измерительными материалами и инструктивными материалами;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передачу и прием материалов мониторинга на региональном уровне;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информационно-технологическую поддержку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первичную обработку бланков ответов в течение 7 (семи) рабочих дней с момента получения бланков от муниципальных координаторов в согласованном формате, определенном инструкциями по обработке бланков ответов;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передачу данных первичной обработки или изображения бланков ответов в установленном формате, определенном инструкциями по обработке бланков ответов, в федеральные службы, учреждения и организации (</w:t>
      </w:r>
      <w:proofErr w:type="spellStart"/>
      <w:r w:rsidRPr="000C12EA">
        <w:rPr>
          <w:rFonts w:ascii="Times New Roman" w:hAnsi="Times New Roman" w:cs="Times New Roman"/>
          <w:sz w:val="24"/>
          <w:szCs w:val="24"/>
        </w:rPr>
        <w:t>Рособрнадзор</w:t>
      </w:r>
      <w:proofErr w:type="spellEnd"/>
      <w:r w:rsidRPr="000C12EA">
        <w:rPr>
          <w:rFonts w:ascii="Times New Roman" w:hAnsi="Times New Roman" w:cs="Times New Roman"/>
          <w:sz w:val="24"/>
          <w:szCs w:val="24"/>
        </w:rPr>
        <w:t>, ФЦТ и т.д.);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статистическую обработку результатов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представляет статистику результатов мониторинга в комитет образования Еврейской автономной области, областное государственное автономное образовательное учреждение дополнительного профессионального образования "Институт повышения квалификации педагогических работников" и в органы местного самоуправления, осуществляющие управление в сфере образования;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осуществляет наблюдение за соблюдением порядка проведения мониторинга.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2.4. Органы местного самоуправления, осуществляющие управление в сфере образования: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осуществляют организационно-информационную поддержку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осуществляют контроль и наблюдение за соблюдением порядка проведения мониторинга в муниципальном образовании.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2.5. Образовательные учреждения: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назначают координаторов по проведению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тиражируют материалы мониторинга в случаях, указанных в приказах комитета образования Еврейской автономной области;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проводят мониторинг в сроки, установленные комитетом образования Еврейской автономной области;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формируют предметные комиссии при проведении итогового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осуществляют проверку и оценку заданий при проведении 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- информируют педагогов, обучающихся и их родителей о проведении и результатах </w:t>
      </w:r>
      <w:r w:rsidRPr="000C12EA">
        <w:rPr>
          <w:rFonts w:ascii="Times New Roman" w:hAnsi="Times New Roman" w:cs="Times New Roman"/>
          <w:sz w:val="24"/>
          <w:szCs w:val="24"/>
        </w:rPr>
        <w:lastRenderedPageBreak/>
        <w:t>мониторинга;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принимают решения по индивидуальному стимулированию работников образовательных учреждений по результатам проведения мониторинга.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III. Организация и проведение мониторинга образовательных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достижений обучающихся образовательных учреждений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3.1. На территории Еврейской автономной области мониторинг проводится по образовательным предметам, перечень которых утверждается ежегодно приказом комитета образования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Продолжительность проведения тестирования устанавливается инструктивными материалами.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3.2. Сроки проведения мониторинга устанавливаются приказом комитета образования Еврейской автономной области.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3.3. Мониторинг проводится на каждой их трех ступеней образования (начального, основного, среднего (полного) образования) в форме тестирования: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входной мониторинг - тестирование в 1-х, 4-х классах;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- итоговый мониторинг - тестирование в 4-х, 5-х, 8-х классах;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 xml:space="preserve">- итоговый мониторинг - </w:t>
      </w:r>
      <w:proofErr w:type="gramStart"/>
      <w:r w:rsidRPr="000C12EA">
        <w:rPr>
          <w:rFonts w:ascii="Times New Roman" w:hAnsi="Times New Roman" w:cs="Times New Roman"/>
          <w:sz w:val="24"/>
          <w:szCs w:val="24"/>
        </w:rPr>
        <w:t>о результатам</w:t>
      </w:r>
      <w:proofErr w:type="gramEnd"/>
      <w:r w:rsidRPr="000C12EA">
        <w:rPr>
          <w:rFonts w:ascii="Times New Roman" w:hAnsi="Times New Roman" w:cs="Times New Roman"/>
          <w:sz w:val="24"/>
          <w:szCs w:val="24"/>
        </w:rPr>
        <w:t xml:space="preserve"> проведения государственной (итоговой) аттестации обучающихся в 9-х, 11-х классах.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3.4. В мониторинге принимают участие все обучающиеся в классах, указанных в п. 3.3 настоящего Положения о порядке проведения мониторинга, кроме обучающихся на дому (по состоянию здоровья) или в оздоровительных учреждениях санаторного типа для детей, нуждающихся в длительном лечении.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3.5. Тестирование проводится по месту обучения обучающихся. Обучающиеся размещаются в учебном кабинете по двое за партой. В кабинете присутствуют два организатора.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3.6. Тестирование обучающихся начинается со второго урока первой смены.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3.7. Для выполнения тестовых заданий обучающимся необходимы черная гелиевая ручка, измерительная линейка, приборы и материалы, указанные в инструктивных материалах по проведению мониторинга.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3.8. Перед мониторингом проводится инструктаж с организаторами и обучающимися по процедуре тестирования и заполнению бланков ответов.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3.9. При проведении тестирования обучающиеся обязаны выполнять указания организаторов. Запрещаются разговоры, вставание с мест, обмен контрольно-измерительными материалами и черновиками, сокрытие любой части работы.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Запрещено использование мобильных телефонов или иных средств связи, калькуляторов.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При нарушении настоящих требований организаторы в аудиториях вправе удалить учащегося с тестирования.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3.10. Обучающиеся, опоздавшие к началу тестирования, допускаются к работе, однако дополнительное время на выполнение работы им не выделяется.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3.11. Комитет образования Еврейской автономной области может запрашивать работы учащихся из любого образовательного учреждения.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IV. Организация проверки тестов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4.1. Организация проверки тестовых заданий осуществляется образовательными учреждениями.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4.2. Областное государственное автономное учреждение "Центр оценки качества образования" осуществляет информационно-технологическое сопровождение проверки результатов мониторинга.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lastRenderedPageBreak/>
        <w:t>4.3. Результаты мониторинга не влияют на успеваемость обучающихся и не являются основанием для перевода или оставления обучающихся на повторный курс обучения.</w:t>
      </w:r>
    </w:p>
    <w:p w:rsidR="000C12EA" w:rsidRPr="000C12EA" w:rsidRDefault="000C12EA" w:rsidP="000C12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4.4. Общие результаты мониторинга образовательных достижений обучающихся образовательного учреждения являются основанием для аккредитации и комплексной оценки деятельности образовательного учреждения, аттестации педагогических и руководящих работников.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УТВЕРЖДЕНЫ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приказом комитета образования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0C12EA" w:rsidRPr="000C12EA" w:rsidRDefault="000C12EA" w:rsidP="000C12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от 07.08.2019 N 333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ИНДИКАТОРЫ И ИНСТРУМЕНТАРИИ</w:t>
      </w:r>
    </w:p>
    <w:p w:rsidR="000C12EA" w:rsidRPr="000C12EA" w:rsidRDefault="000C12EA" w:rsidP="000C12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12EA">
        <w:rPr>
          <w:rFonts w:ascii="Times New Roman" w:hAnsi="Times New Roman" w:cs="Times New Roman"/>
          <w:sz w:val="24"/>
          <w:szCs w:val="24"/>
        </w:rPr>
        <w:t>МОНИТОРИНГОВЫХ ИССЛЕДОВАНИЙ КАЧЕСТВА СИСТЕМЫ ОБРАЗОВАНИЯ</w:t>
      </w: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869"/>
        <w:gridCol w:w="3458"/>
        <w:gridCol w:w="1999"/>
      </w:tblGrid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Код показателя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Инструментарий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Источники данных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1. Сеть образовательных учреждений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Число образовательных учреждений, в том числе по каждому виду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учреждений каждого вида (ед.)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 по образованию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Число учреждений дополнительного образования, в том числе по каждому виду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дополнительного образования каждого вида (ед.)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 по образованию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Распределение школ по численности учащихся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школ к й численности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 по образованию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Структура сети по типам и видам учреждений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1. Начальные, основные, средние школы.</w:t>
            </w:r>
          </w:p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 Школы-интернаты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 по образованию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учреждений, имеющих государственную аккредитацию и лицензию на право осуществления образовательной деятельности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учреждений, имеющих государственную аккредитацию и лицензию на право осуществления образовательной деятельности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 по образованию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 Учебные достижения учащихся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Уровень освоения федеральных государственных образовательных стандартов обучающимися 4, 9, 11 классов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Проверочные тестовые работы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 4, 9, 11 классов, выполнивших проверочные тестовые работы на "4" и "5"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получивших оценки "4" и "5" по результатам проверочных тестовых работ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Мониторинг, данные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учащихся, окончивших 4 класс с похвальной грамотой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окончивших 4 класс с похвальной грамотой / общее количество учащихся 4 классов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Соответствие годовых отметок девятиклассников и результатов экзамена в независимой форме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Соотношение данных образовательной статистики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ЦОКО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выпускников 9 классов, получивших оценки "4" и "5" по результатам экзаменов в независимой форме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9 классов, получивших оценки "4" и "5" по результатам экзаменов в независимой форме / количество выпускников 9 классов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выпускников основной школы, получивших аттестаты особого образца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основной школы, получивших аттестаты особого образца / количество выпускников 9 классов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Соответствие годовых отметок 11-классников и результатов ЕГЭ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Соотношение данных образовательной статистики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ЦОКО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выпускников средней школы, получивших золотые и серебряные медали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средней школы, получивших золотые и серебряные медали / количество выпускников средней школы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выпускников 11 классов, получивших оценки "4" и "5" по результатам ЕГЭ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11 классов, получивших оценки "4" и "5" по результатам ЕГЭ / количество выпускников 11 классов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ЦОКО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3. Доступность качественного образования и качество обучения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4-х классов с высоким уровнем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учебных умений:</w:t>
            </w:r>
          </w:p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целеполагание;</w:t>
            </w:r>
          </w:p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планирование;</w:t>
            </w:r>
          </w:p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Проверочные тестовые работы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 9-х классов, обнаруживших готовность к обучению в интерактивном режиме и к групповой работе на уроке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Тест на выявление готовности к обучению. Автор теста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Е.В.Коротаева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использование теста другого автора)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 9-х, 11-х классов с высоким уровнем готовности работать с информацией и информационными источниками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работать с информацией и информационными источниками. Автор теста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Е.В.Коротаева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использование теста другого автора)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обучающихся, охваченных группами продленного дня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посещающих группы продленного дня, по отношению к общему количеству учащихся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учащихся, выбывших из дневного образовательного учреждения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Учащиеся, выбывшие из дневного образовательного учреждения, в том числе по причинам: отчисление по неуспеваемости, выбывшие в учебно-воспитательные учреждения, колонии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Статистические отчеты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второгодников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второгодников к общему количеству учащихся (%)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 Ключевые компетенции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 4-х классов с высоким уровнем развития учебной мотивации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мотивации обучения у младших школьников. Автор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М.Р.Гинзбург</w:t>
            </w:r>
            <w:proofErr w:type="spellEnd"/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4-х классов с высоким уровнем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социализированности</w:t>
            </w:r>
            <w:proofErr w:type="spellEnd"/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Социализированность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 учащегося. Автор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М.И.Рожкова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использование теста другого автора)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9-х классов с высоким уровнем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социализированности</w:t>
            </w:r>
            <w:proofErr w:type="spellEnd"/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Социализированность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 учащегося. Автор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М.И.Рожкова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использование теста другого автора)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 11-х классов, инициирующих позитивное общение с окружающими в образовательном процессе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Матрица изучения позиций субъекта в педагогическом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". Автор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Е.В.Коротаева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использование теста другого автора)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Готовность учащихся 9-х классов к выбору профессии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Опросник "Готовность подростков к выбору профессии"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В.Б.Успенского</w:t>
            </w:r>
            <w:proofErr w:type="spellEnd"/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Профессиональная готовность учащихся 11-х классов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Опросник профессиональной готовности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Л.Н.Кабановой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использование теста другого автора)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выпускников 9-х классов, работающих или продолживших обучение (на 1 января года, следующего за годом выпуска)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Число выпускников 9 классов, работающих или продолживших обучение / число выпускников 9 классов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выпускников 11-х классов, работающих или продолживших обучение (на 1 января года, следующего за годом выпуска)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Число выпускников 11 классов, работающих или продолживших обучение / число выпускников 11 классов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11-х классов, продолживших обучение в вузе и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ссузе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выбранным в школе профилем обучения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учащихся, продолживших обучение в вузе и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ссузе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выбранным в школе профилем обучения / общее количество выпускников, поступивших в вуз и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ссуз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Внеучебные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 учащихся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в международных, всероссийских, федеральных (ПФО), региональных, муниципальных олимпиадах и конкурсах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статистика. Количество учащихся, занявших призовые места в международных, всероссийских, федеральных (ПФО), региональных, муниципальных олимпиадах и конкурсах / общее количество учеников, принявших участие в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олимпиадах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в международных, всероссийских, федеральных (ПФО), региональных, муниципальных спортивных соревнованиях и соревнованиях по прикладным видам спорта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Образовательная статистика. Количество учащихся, занявших призовые места в международных, всероссийских, федеральных (ПФО), региональных, муниципальных спортивных соревнованиях и соревнованиях по прикладным видам спорта / общее количество учеников, принявших участие в олимпиадах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в международных, всероссийских, федеральных (ПФО), региональных, муниципальных творческих конкурсах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Образовательная статистика Количество учащихся, занявших призовые места в международных, всероссийских, федеральных (ПФО), региональных, муниципальных творческих конкурсах / общее количество учеников, принявших участие в олимпиадах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учащихся, участвующих в научно-исследовательской и проектной деятельности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участвующих в научно-исследовательской и проектной деятельности / количество учащихся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дополнительного образования в школе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детей, охваченных кружковой работой в школе / количество учащихся в школе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учащихся, членов школьных детских и молодежных общественных объединений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членов школьных детских и молодежных общественных объединений / количество учащихся в школе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учащихся, состоящих на учете в милиции, в КДН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несовершеннолетних, состоящих на учете в милиции от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учащихся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6. Состояние здоровья учащихся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Соотношение доли детей, имеющих отклонения в здоровье (понижение остроты зрения, понижение остроты слуха, дефекты речи, сколиоз, нарушения осанки) до поступления в школу (1), с долей детей с отклонениями в здоровье в возрасте 15 лет (2)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детей с отклонениями в здоровье перед поступлением в школу / осмотрено детей перед поступлением в школу x 100 (процент). Количество школьников с отклонениями в здоровье в возрасте 15 лет / осмотрено школьников в возрасте 15 лет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результаты диспансеризации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учащихся, изучающих физкультуру с оздоровительной направленностью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изучающих физкультуру с оздоровительной направленностью / общая численность учащихся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результаты диспансеризации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случаев травматизма в школах во время учебно-воспитательного процесса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часто болеющих детей (за исключением хронически больных детей и детей, находящихся на индивидуальном обучении на дому)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часто болеющих учащихся (за исключением хронически больных детей и детей, находящихся на индивидуальном обучении на дому) / общая численность учащихся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учреждений, организующих лагеря с дневным пребыванием детей, оздоровительные площадки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учреждений, организующих лагеря с дневным пребыванием детей, оздоровительные площадки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муниципальных отделов образования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Число детей-инвалидов, обучающихся в образовательном учреждении и на дому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детей-инвалидов в м числе обучающихся (%)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и число детей, не обучающихся в образовательных учреждениях в связи с тем, что не подлежат обучению по болезни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и число детей, не обучающихся в образовательных учреждениях в связи с тем, что не подлежат обучению по болезни, в м количестве обучающихся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 Условия организации образовательного процесса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Сменность образовательных учреждений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и доля образовательных учреждений, работающих в 1 и 2 смены, по ступеням образования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муниципальных отделов образования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Число и доля образовательных учреждений, находящихся в аварийном состоянии, требующих капитального ремонта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и доля учащихся в таких образовательных учреждениях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муниципальных отделов образования, заключение соответствующих органов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обеспечивающих температурный режим в соответствии с СанПиН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обеспечивающих температурный режим в соответствии с СанПиН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работающие системы холодного и горячего водоснабжения (включая локальные системы), обеспечивающих необходимый санитарный и питьевой режим в соответствии с СанПиН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работающие системы холодного и горячего водоснабжения (включая локальные системы), обеспечивающих необходимый санитарный и питьевой режим в соответствии с СанПиН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работающие системы канализации, а также оборудованные в соответствии с СанПиН туалеты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работающие системы канализации, а также оборудованные в соответствии с СанПиН туалеты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учреждений, имеющих оборудованные аварийные выходы, необходимое количество средств пожаротушения, подъездных путей к зданию, отвечающих всем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 пожарной безопасности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учреждений, имеющих оборудованные аварийные выходы, необходимое количество средств пожаротушения, подъездных путей к зданию, отвечающих всем требованиям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пожарной безопасности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основе имеющегося заключения соответствующего надзорного органа или уполномоченной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электропроводки здания в соответствии с современными требованиям безопасности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электропроводки здания в соответствии с современными требованиям безопасности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собственную (или на условиях договора пользования) столовую или зал для приема пищи площадью в соответствии с СанПиН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собственную (или на условиях договора пользования) столовую или зал для приема пищи площадью в соответствии с СанПиН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собственный (или на условиях договора пользования) безопасный и пригодный для проведения уроков физической культуры спортивный зал площадью не менее 9 x 18 м при высоте не менее 6 м, в том числе:</w:t>
            </w:r>
          </w:p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- с оборудованными раздевалками;</w:t>
            </w:r>
          </w:p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- действующими душевыми комнатами и туалетами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собственный (или на условиях договора пользования) безопасный и пригодный для проведения уроков физической культуры спортивный зал площадью не менее 9 x 18 м при высоте не менее 6 м, в том числе с оборудованными раздевалками, действующими душевыми комнатами и туалетами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Осмотр, договор пользования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образовательных учреждениях второго спортивного зала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спортивную площадку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спортивную площадку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образовательных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учреждениях тренажерного зала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факту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действующую пожарную сигнализацию и автоматическую систему оповещения людей при пожаре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действующую пожарную сигнализацию и автоматическую систему оповещения людей при пожаре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действующую охрану (кнопка экстренного вызова милиции, охранника или сторожа)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действующую охрану (кнопка экстренного вызова милиции, охранника или сторожа)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учреждений, имеющих собственные (или на условиях договора пользования) компьютерные классы, оборудованные металлической дверью, электропроводкой, кондиционером или проточно-вытяжной вентиляцией,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немеловыми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досками, площадью, обеспечивающей установку компьютеров в количестве не менее m/2 + 2, включая компьютер учителя (где m - проектная наполняемость классов в соответствии с предельной численностью контингента школы)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учреждений, имеющих хотя бы 1 собственный (или на условиях договора пользования) компьютерный класс, оборудованный металлической дверью, электропроводкой, кондиционером или проточно-вытяжной вентиляцией,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немеловыми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досками, площадью, обеспечивающей установку компьютеров в количестве не менее m/2 + 2, включая компьютер учителя (где m - проектная наполняемость классов в соответствии с предельной численностью контингента школы)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На основе имеющегося заключения соответствующего надзорного органа или уполномоченной экспертной комиссии. 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учреждений, имеющих кабинеты физики с подводкой низковольтного электропитания к партам учащихся (включая независимые источники) и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лаборантской (для школ, имеющих классы старше 7-го)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учреждений, имеющих кабинеты физики с подводкой низковольтного электропитания к партам учащихся (включая независимые источники) и лаборантской (для школ,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имеющих классы старше 7-го)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кабинеты химии с вытяжкой, подводкой воды к партам учащихся, лаборантской (для школ, имеющих классы старше 7-го)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кабинеты химии с вытяжкой, подводкой воды к партам учащихся, лаборантской (для школ, имеющих классы старше 7-го)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благоустроенную пришкольную территорию (озеленение территории, наличие оборудованных мест для отдыха)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благоустроенную пришкольную территорию (озеленение территории, наличие оборудованных мест для отдыха)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7.19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организующих горячее питание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организующих горячее питание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7.20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в здании, где расположено учреждение, собственный (или на условиях договора пользования) лицензированный медицинский кабинет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в здании, где расположено учреждение, собственный (или на условиях договора пользования) лицензированный медицинский кабинет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Осмотр, наличие лицензии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комплект лицензионного или свободно распространяемого системного и прикладного программного обеспечения (операционная система, офисные программы (редакторы текстов, таблиц), СУБД, навигаторы) для каждого установленного компьютера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комплект лицензионного или свободно распространяемого системного и прикладного программного обеспечения (операционная система, офисные программы (редакторы текстов, таблиц), СУБД, навигаторы) для каждого установленного компьютера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Осмотр, журнал регистрации, комплект необходимых документов, карточка регистрации ПО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учреждений, имеющих по каждому из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разделов физики (электродинамика, термодинамика, механика, оптика, ядерная физика) лабораторные комплекты (в соответствии с общим количеством лабораторных работ согласно программе по физике в 7 - 11 классах) в количестве не менее m/2 + 1 (где m - проектная наполняемость классов в соответствии с предельной численностью контингента школы)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учреждений, имеющих по каждому из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разделов физики (электродинамика, термодинамика, механика, оптика, ядерная физика) лабораторные комплекты (в соответствии с общим количеством лабораторных работ согласно программе по физике в 7 - 11 классах) в количестве не менее m/2 + 1 (где m - проектная наполняемость классов в соответствии с предельной численностью контингента школы)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Статистика образовательного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учреждения, 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по каждому из разделов химии (неорганическая химия, органическая химия) лабораторные комплекты оборудования и препаратов (в соответствии с общим количеством лабораторных работ согласно программе по химии в 7 - 11 классах) в количестве m/2 + 1 (где m - проектная наполняемость классов в соответствии с предельной численностью контингента школы)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по каждому из разделов химии (неорганическая химия, органическая химия) лабораторные комплекты оборудования и препаратов (в соответствии с общим количеством лабораторных работ согласно программе по химии в 7 - 11 классах) в количестве m/2 + 1 (где m - проектная наполняемость классов в соответствии с предельной численностью контингента школы)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учреждений, имеющих по каждому из разделов биологии (природоведение (окружающий мир), ботаника, зоология, анатомия, общая биология) лабораторные комплекты (в соответствии с общим количеством лабораторных работ согласно программе по биологии в 5 - 11 классах) в количестве m/2 + 1 (где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 - проектная наполняемость классов в соответствии с предельной численностью контингента школы)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учреждений, имеющих по каждому из разделов биологии (природоведение (окружающий мир), ботаника, зоология, анатомия, общая биология) лабораторные комплекты (в соответствии с общим количеством лабораторных работ согласно программе по биологии в 5 - 11 классах) в количестве m/2 + 1 (где m - проектная наполняемость классов в соответствии с предельной численностью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контингента школы)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Статистика образовательного учреждения, 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все карты в соответствии с реализуемыми программами по географии или наличие лицензионного демонстрационного компьютерного программного обеспечения по каждому из разделов географии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все карты в соответствии с реализуемыми программами по географии или наличие лицензионного демонстрационного компьютерного программного обеспечения по каждому из разделов географии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все карты в соответствии с реализуемыми программами по истории или наличие лицензионного демонстрационного компьютерного программного обеспечения по каждому из курсов истории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все карты в соответствии с реализуемыми программами по истории или наличие лицензионного демонстрационного компьютерного программного обеспечения по каждому из курсов истории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осмотр, паспорт кабинета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учреждений, имеющих скоростной выход в Интернет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учреждений, имеющих скоростной выход в Интернет (скорость канала не ниже 128 кб/с) / общее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договор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7.28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Оснащенность рабочих мест педагогов компьютерами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оснащенных компьютерами / количество рабочих мест педагогов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7.29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учреждений, имеющих сайт в сети Интернет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учреждений, имеющих сайт в сети Интернет / количество образовательных учреждений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наличие положения о сайте ОУ, адреса сайта в сети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образовательных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учреждений, имеющих локальную сеть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образовательных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учреждений, имеющих локальную сеть / количество образовательных учреждений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Статистика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на 1 компьютер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со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среднеобластным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показателем (32)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7.32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Обеспеченность учащихся ОУ комплектом учебников в соответствии с федеральным перечнем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документация библиотеки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 Педагогические кадры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преподавателей, имеющих высшее образование по профилю преподаваемого предмета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преподавателей, имеющих высшее образование по профилю преподаваемого предмета / количество преподавателей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преподавателей, имеющих высшую квалификационную категорию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преподавателей, имеющих высшую квалификационную категорию / количество преподавателей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преподавателей, имеющих первую квалификационную категорию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преподавателей, имеющих первую квалификационную категорию / количество преподавателей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преподавателей, имеющих государственные награды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преподавателей, имеющих государственные награды / количество преподавателей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преподавателей, имеющих отраслевые награды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преподавателей, имеющих отраслевые награды / количество преподавателей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преподавателей, участвующих в конкурсах профессионального мастерства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преподавателей, участвующих в конкурсах профессионального мастерства / количество преподавателей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учителей,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применяющих ИКТ в учебном процессе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преподавателей,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применяющих ИКТ в учебном процессе / количество преподавателей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Статистика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8.8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учителей в конкурс ах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наличие дипломов победителей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учителей, повысивших квалификацию в последние 5 лет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учителей, повысивших квалификацию в последние 5 лет / количество учителей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наличие свидетельства о повышении квалификации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Доля учителей, разработавших авторские программы (в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. дополнительного образования детей), элективные курсы, утвержденные комитетом образования Еврейской автономной области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заключение экспертной комиссии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опыта учителями в публикациях по результатам инновационной и экспериментальной деятельности, в </w:t>
            </w:r>
            <w:proofErr w:type="spellStart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. на сайтах в сети Интернет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учителей, имеющих публикации по результатам инновационной и экспериментальной деятельности / количество учителей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перечень публикаций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учителей, подготовивших победителей и призеров (2, 3 места) международных, всероссийских, федеральных (ПФО), региональных олимпиад и других конкурсных мероприятий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учителей, подготовивших победителей и призеров (2, 3 места) международных, всероссийских, федеральных (ПФО), региональных олимпиад и других конкурсных мероприятий / количество учителей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наличие дипломов победителей и призеров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8.13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Число и доля вакантных должностей преподавателей по предметам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учреждений, не укомплектованных педагогическими кадрами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9. Образовательные программы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учреждений, реализующих программы повышенного уровня (углубленное, расширенное изучение отдельных предметов)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учреждений, реализующих образовательные программы повышенного статуса /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муниципальных отделов образования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учреждений, реализующих программы профильного обучения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учреждений, реализующих программы профильного обучения /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муниципальных отделов образования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учреждений, реализующих программы компенсирующего обучения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учреждений, реализующих программы компенсирующего обучения / количество школ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муниципальных отделов образования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Доля учащихся, обучающихся по программам профильного обучения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обучающихся по программам профильного обучения / количество учащихся в школах x 100 (процент)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муниципальных отделов образования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Электронные образовательные материалы, разработанные педагогами, размещенные в Интернет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Статистика образовательного учреждения, количество посещений сайта</w:t>
            </w:r>
          </w:p>
        </w:tc>
      </w:tr>
      <w:tr w:rsidR="000C12EA" w:rsidRPr="000C12EA">
        <w:tc>
          <w:tcPr>
            <w:tcW w:w="9063" w:type="dxa"/>
            <w:gridSpan w:val="4"/>
          </w:tcPr>
          <w:p w:rsidR="000C12EA" w:rsidRPr="000C12EA" w:rsidRDefault="000C12EA" w:rsidP="000C12EA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10. Финансовые ресурсы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Динамика доли бюджетов различных уровней и расходов на образование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Централизация расходов на образование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Отчетность финансовых органов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Рост расходов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Рост расходов консолидированного бюджета на образование (%)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Отчетность финансовых органов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Расходы на образование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образование в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расчете на одного обучающегося и их динамика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Отчетность </w:t>
            </w: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финансовых органов</w:t>
            </w:r>
          </w:p>
        </w:tc>
      </w:tr>
      <w:tr w:rsidR="000C12EA" w:rsidRPr="000C12EA">
        <w:tc>
          <w:tcPr>
            <w:tcW w:w="737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10.4</w:t>
            </w:r>
          </w:p>
        </w:tc>
        <w:tc>
          <w:tcPr>
            <w:tcW w:w="2869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Динамика уровня внебюджетного финансирования</w:t>
            </w:r>
          </w:p>
        </w:tc>
        <w:tc>
          <w:tcPr>
            <w:tcW w:w="3458" w:type="dxa"/>
          </w:tcPr>
          <w:p w:rsidR="000C12EA" w:rsidRPr="000C12EA" w:rsidRDefault="000C12EA" w:rsidP="000C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Соотношение бюджетных и внебюджетных средств финансирования</w:t>
            </w:r>
          </w:p>
        </w:tc>
        <w:tc>
          <w:tcPr>
            <w:tcW w:w="1999" w:type="dxa"/>
          </w:tcPr>
          <w:p w:rsidR="000C12EA" w:rsidRPr="000C12EA" w:rsidRDefault="000C12EA" w:rsidP="000C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A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 образовательного учреждения</w:t>
            </w:r>
          </w:p>
        </w:tc>
      </w:tr>
    </w:tbl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12EA" w:rsidRPr="000C12EA" w:rsidRDefault="000C12EA" w:rsidP="000C12EA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95A3B" w:rsidRPr="000C12EA" w:rsidRDefault="00795A3B" w:rsidP="000C12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95A3B" w:rsidRPr="000C12EA" w:rsidSect="00800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2EA"/>
    <w:rsid w:val="000C12EA"/>
    <w:rsid w:val="0079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4B8F3"/>
  <w15:chartTrackingRefBased/>
  <w15:docId w15:val="{3CE0F309-23DD-479D-838E-E0B00BAE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12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12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12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55E8D754BD7559E42DCC184F454E267E6173414204306CC9FD43D6184C9F9C653D578097D10637EAFF8AB630A3C7DEA3471AAFF0f0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055E8D754BD7559E42DCC184F454E267E617C474705306CC9FD43D6184C9F9C653D578091DA5363A9A1D3E677E8CAD7BE5B1AA51E9A4E02FBf1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55E8D754BD7559E42DCC184F454E267E6173414204306CC9FD43D6184C9F9C653D578097D10637EAFF8AB630A3C7DEA3471AAFF0f0F" TargetMode="External"/><Relationship Id="rId5" Type="http://schemas.openxmlformats.org/officeDocument/2006/relationships/hyperlink" Target="consultantplus://offline/ref=2055E8D754BD7559E42DCC184F454E267E617C474705306CC9FD43D6184C9F9C653D578091DA5363A9A1D3E677E8CAD7BE5B1AA51E9A4E02FBf1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7806</Words>
  <Characters>44497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2020-08-13T05:31:00Z</dcterms:created>
  <dcterms:modified xsi:type="dcterms:W3CDTF">2020-08-13T05:34:00Z</dcterms:modified>
</cp:coreProperties>
</file>